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C5A15">
      <w:pPr>
        <w:spacing w:line="500" w:lineRule="exact"/>
        <w:jc w:val="center"/>
        <w:rPr>
          <w:rFonts w:hint="default" w:ascii="黑体" w:hAnsi="黑体" w:eastAsia="黑体" w:cs="黑体"/>
          <w:b w:val="0"/>
          <w:bCs w:val="0"/>
          <w:sz w:val="30"/>
          <w:szCs w:val="30"/>
          <w:lang w:val="en-US" w:eastAsia="zh-CN"/>
        </w:rPr>
      </w:pPr>
      <w:r>
        <w:rPr>
          <w:rFonts w:hint="eastAsia" w:ascii="黑体" w:hAnsi="黑体" w:eastAsia="黑体" w:cs="黑体"/>
          <w:sz w:val="32"/>
          <w:szCs w:val="32"/>
          <w:lang w:val="en-US" w:eastAsia="zh-CN"/>
        </w:rPr>
        <w:t xml:space="preserve">弘扬教育家精神 </w:t>
      </w:r>
      <w:r>
        <w:rPr>
          <w:rFonts w:hint="eastAsia" w:ascii="黑体" w:hAnsi="黑体" w:eastAsia="黑体" w:cs="黑体"/>
          <w:b w:val="0"/>
          <w:bCs w:val="0"/>
          <w:sz w:val="30"/>
          <w:szCs w:val="30"/>
          <w:lang w:val="en-US" w:eastAsia="zh-CN"/>
        </w:rPr>
        <w:t>共创数智教育新生态</w:t>
      </w:r>
    </w:p>
    <w:p w14:paraId="0C018B3A">
      <w:pPr>
        <w:spacing w:line="500" w:lineRule="exact"/>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“数字南开•未来+”数智教育联盟共建主题论坛暨阶段性成果展示方案</w:t>
      </w:r>
    </w:p>
    <w:p w14:paraId="5FC2BD59">
      <w:pPr>
        <w:spacing w:line="500" w:lineRule="exact"/>
        <w:ind w:firstLine="640" w:firstLineChars="200"/>
        <w:jc w:val="both"/>
        <w:rPr>
          <w:rFonts w:hint="eastAsia" w:ascii="仿宋" w:hAnsi="仿宋" w:eastAsia="仿宋"/>
          <w:sz w:val="32"/>
          <w:lang w:val="en-US" w:eastAsia="zh-CN"/>
        </w:rPr>
      </w:pPr>
    </w:p>
    <w:p w14:paraId="281D2EB3">
      <w:pPr>
        <w:spacing w:line="500" w:lineRule="exact"/>
        <w:ind w:firstLine="640" w:firstLineChars="200"/>
        <w:jc w:val="both"/>
        <w:rPr>
          <w:rFonts w:hint="eastAsia" w:ascii="仿宋" w:hAnsi="仿宋" w:eastAsia="仿宋"/>
          <w:sz w:val="32"/>
          <w:lang w:val="en-US" w:eastAsia="zh-CN"/>
        </w:rPr>
      </w:pPr>
      <w:r>
        <w:rPr>
          <w:rFonts w:hint="eastAsia" w:ascii="仿宋" w:hAnsi="仿宋" w:eastAsia="仿宋"/>
          <w:sz w:val="32"/>
          <w:lang w:val="en-US" w:eastAsia="zh-CN"/>
        </w:rPr>
        <w:t>为深入学习贯彻习近平总书记关于教育强国的重要讲话精神，积极响应《中共中央 国务院关于弘扬教育家精神加强新时代高素质专业化教师队伍建设的意见》，认真落实《教育信息化2.0行动计划》、《中国教育现代化2035》等关于教育数字化战略和教育创新发展的时代要求，构建日常浸润、项目赋能、平台支撑的教师培养发展机制，进一步发挥引进优质教育资源的引领示范作用，更好的服务海南国际教育岛和海南自由贸易港的建设，</w:t>
      </w:r>
      <w:r>
        <w:rPr>
          <w:rFonts w:hint="eastAsia" w:ascii="仿宋" w:hAnsi="仿宋" w:eastAsia="仿宋" w:cs="仿宋"/>
          <w:sz w:val="32"/>
          <w:szCs w:val="32"/>
          <w:lang w:val="en-US" w:eastAsia="zh-CN"/>
        </w:rPr>
        <w:t>在2024年5月份创建“数字南开•未来+”校园活动启动后，</w:t>
      </w:r>
      <w:r>
        <w:rPr>
          <w:rFonts w:hint="eastAsia" w:ascii="仿宋" w:hAnsi="仿宋" w:eastAsia="仿宋"/>
          <w:sz w:val="32"/>
          <w:lang w:val="en-US" w:eastAsia="zh-CN"/>
        </w:rPr>
        <w:t>拟于今年11月18日-19日在三亚市崖州湾科技城南开中学举办</w:t>
      </w:r>
      <w:r>
        <w:rPr>
          <w:rFonts w:hint="eastAsia" w:ascii="仿宋" w:hAnsi="仿宋" w:eastAsia="仿宋"/>
          <w:sz w:val="28"/>
          <w:szCs w:val="22"/>
          <w:lang w:val="en-US" w:eastAsia="zh-CN"/>
        </w:rPr>
        <w:t>“</w:t>
      </w:r>
      <w:r>
        <w:rPr>
          <w:rFonts w:hint="eastAsia" w:ascii="黑体" w:hAnsi="黑体" w:eastAsia="黑体" w:cs="黑体"/>
          <w:sz w:val="28"/>
          <w:szCs w:val="28"/>
          <w:lang w:val="en-US" w:eastAsia="zh-CN"/>
        </w:rPr>
        <w:t xml:space="preserve">弘扬教育家精神 </w:t>
      </w:r>
      <w:r>
        <w:rPr>
          <w:rFonts w:hint="eastAsia" w:ascii="黑体" w:hAnsi="黑体" w:eastAsia="黑体" w:cs="黑体"/>
          <w:b w:val="0"/>
          <w:bCs w:val="0"/>
          <w:sz w:val="28"/>
          <w:szCs w:val="28"/>
          <w:lang w:val="en-US" w:eastAsia="zh-CN"/>
        </w:rPr>
        <w:t>共创数智教育新生态</w:t>
      </w:r>
      <w:r>
        <w:rPr>
          <w:rFonts w:hint="eastAsia" w:ascii="黑体" w:hAnsi="黑体" w:eastAsia="黑体" w:cs="黑体"/>
          <w:b w:val="0"/>
          <w:bCs w:val="0"/>
          <w:sz w:val="30"/>
          <w:szCs w:val="30"/>
          <w:lang w:val="en-US" w:eastAsia="zh-CN"/>
        </w:rPr>
        <w:t>——</w:t>
      </w:r>
      <w:r>
        <w:rPr>
          <w:rFonts w:hint="eastAsia" w:ascii="黑体" w:hAnsi="黑体" w:eastAsia="黑体" w:cs="黑体"/>
          <w:b/>
          <w:bCs/>
          <w:sz w:val="30"/>
          <w:szCs w:val="30"/>
          <w:lang w:val="en-US" w:eastAsia="zh-CN"/>
        </w:rPr>
        <w:t>‘</w:t>
      </w:r>
      <w:r>
        <w:rPr>
          <w:rFonts w:hint="eastAsia" w:ascii="仿宋" w:hAnsi="仿宋" w:eastAsia="仿宋"/>
          <w:b/>
          <w:bCs/>
          <w:sz w:val="32"/>
          <w:lang w:val="en-US" w:eastAsia="zh-CN"/>
        </w:rPr>
        <w:t>数字南开•未来+’数智教育联盟主题论坛暨阶段性成果展示”</w:t>
      </w:r>
      <w:r>
        <w:rPr>
          <w:rFonts w:hint="eastAsia" w:ascii="仿宋" w:hAnsi="仿宋" w:eastAsia="仿宋"/>
          <w:sz w:val="32"/>
          <w:lang w:val="en-US" w:eastAsia="zh-CN"/>
        </w:rPr>
        <w:t>活动，具体方案如下：</w:t>
      </w:r>
    </w:p>
    <w:p w14:paraId="5C46428A">
      <w:pPr>
        <w:numPr>
          <w:ilvl w:val="0"/>
          <w:numId w:val="0"/>
        </w:numPr>
        <w:spacing w:line="5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活动主题</w:t>
      </w:r>
    </w:p>
    <w:p w14:paraId="57B718DB">
      <w:pPr>
        <w:spacing w:line="500" w:lineRule="exact"/>
        <w:ind w:firstLine="560" w:firstLineChars="200"/>
        <w:rPr>
          <w:rFonts w:hint="default" w:ascii="黑体" w:hAnsi="黑体" w:eastAsia="黑体" w:cs="黑体"/>
          <w:b w:val="0"/>
          <w:bCs w:val="0"/>
          <w:sz w:val="28"/>
          <w:szCs w:val="28"/>
          <w:lang w:val="en-US" w:eastAsia="zh-CN"/>
        </w:rPr>
      </w:pPr>
      <w:r>
        <w:rPr>
          <w:rFonts w:hint="eastAsia" w:ascii="黑体" w:hAnsi="黑体" w:eastAsia="黑体" w:cs="黑体"/>
          <w:sz w:val="28"/>
          <w:szCs w:val="28"/>
          <w:lang w:val="en-US" w:eastAsia="zh-CN"/>
        </w:rPr>
        <w:t xml:space="preserve">弘扬教育家精神 </w:t>
      </w:r>
      <w:r>
        <w:rPr>
          <w:rFonts w:hint="eastAsia" w:ascii="黑体" w:hAnsi="黑体" w:eastAsia="黑体" w:cs="黑体"/>
          <w:b w:val="0"/>
          <w:bCs w:val="0"/>
          <w:sz w:val="28"/>
          <w:szCs w:val="28"/>
          <w:lang w:val="en-US" w:eastAsia="zh-CN"/>
        </w:rPr>
        <w:t>共创数智教育新生态</w:t>
      </w:r>
    </w:p>
    <w:p w14:paraId="104C7942">
      <w:pPr>
        <w:spacing w:line="5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二、活动目的</w:t>
      </w:r>
    </w:p>
    <w:p w14:paraId="20A41FE5">
      <w:pPr>
        <w:numPr>
          <w:ilvl w:val="0"/>
          <w:numId w:val="0"/>
        </w:numPr>
        <w:adjustRightInd w:val="0"/>
        <w:spacing w:line="500" w:lineRule="exact"/>
        <w:ind w:firstLine="640" w:firstLineChars="200"/>
        <w:textAlignment w:val="baseline"/>
        <w:rPr>
          <w:rFonts w:hint="eastAsia" w:ascii="仿宋" w:hAnsi="仿宋" w:eastAsia="仿宋"/>
          <w:sz w:val="32"/>
          <w:lang w:val="en-US" w:eastAsia="zh-CN"/>
        </w:rPr>
      </w:pPr>
      <w:r>
        <w:rPr>
          <w:rFonts w:hint="eastAsia" w:ascii="仿宋" w:hAnsi="仿宋" w:eastAsia="仿宋"/>
          <w:sz w:val="32"/>
          <w:lang w:val="en-US" w:eastAsia="zh-CN"/>
        </w:rPr>
        <w:t>1.加强学校数智化建设，营造适切的环境。依托重庆南开中学最先进的云技术手段，组建“数智教育联盟双师课堂”，创设“常态化、全/单学科+名师主讲、直播互动+智能辅助”的新型教学模式，构建“双师协同、双线融合”的新时代学习模式。通过建设沉浸式智能教学环境，打破传统学校有形边界和物理空间，校校携手，全方位、全时态为学校注入资源，产生“1+1&gt;2”的效果。</w:t>
      </w:r>
    </w:p>
    <w:p w14:paraId="285ACF82">
      <w:pPr>
        <w:numPr>
          <w:ilvl w:val="0"/>
          <w:numId w:val="0"/>
        </w:numPr>
        <w:adjustRightInd w:val="0"/>
        <w:spacing w:line="500" w:lineRule="exact"/>
        <w:ind w:firstLine="640" w:firstLineChars="200"/>
        <w:textAlignment w:val="baseline"/>
        <w:rPr>
          <w:rFonts w:hint="eastAsia" w:ascii="仿宋" w:hAnsi="仿宋" w:eastAsia="仿宋"/>
          <w:sz w:val="32"/>
          <w:lang w:val="en-US" w:eastAsia="zh-CN"/>
        </w:rPr>
      </w:pPr>
      <w:r>
        <w:rPr>
          <w:rFonts w:hint="eastAsia" w:ascii="仿宋" w:hAnsi="仿宋" w:eastAsia="仿宋"/>
          <w:sz w:val="32"/>
          <w:lang w:val="en-US" w:eastAsia="zh-CN"/>
        </w:rPr>
        <w:t>2.助推教师“数智力”提升，为学校培养一支适应数智时代教育需求的教学团队。通过云技术实现教育革新，推动教师在具备传统教学能力基础上，掌握数智技术。通过优质的教学内容、丰富的学习材料、前沿的教育理念的共享，让更多老师和南开老师一起相互学习、共同提升，让传统教育与现代科技无缝对接，探索面向智能时代的个性化教学方式，并通过主题研修加快新教师适应的“速度”和骨干教师发展的“高度”。</w:t>
      </w:r>
    </w:p>
    <w:p w14:paraId="3F4E1BBF">
      <w:pPr>
        <w:numPr>
          <w:ilvl w:val="0"/>
          <w:numId w:val="0"/>
        </w:numPr>
        <w:adjustRightInd w:val="0"/>
        <w:spacing w:line="500" w:lineRule="exact"/>
        <w:ind w:firstLine="640" w:firstLineChars="200"/>
        <w:textAlignment w:val="baseline"/>
        <w:rPr>
          <w:rFonts w:hint="default" w:ascii="仿宋" w:hAnsi="仿宋" w:eastAsia="仿宋"/>
          <w:sz w:val="32"/>
          <w:lang w:val="en-US" w:eastAsia="zh-CN"/>
        </w:rPr>
      </w:pPr>
      <w:r>
        <w:rPr>
          <w:rFonts w:hint="eastAsia" w:ascii="仿宋" w:hAnsi="仿宋" w:eastAsia="仿宋"/>
          <w:sz w:val="32"/>
          <w:lang w:val="en-US" w:eastAsia="zh-CN"/>
        </w:rPr>
        <w:t>3.助力创新人才培养，为社会的可持续发展提供有力的人才支撑。通过联盟共建，共建学校携手并进，探索基于大数据分析的个性化学习方案和人才培养方式，让更多同学走入南开进行游学、研学，让南开“青莲紫”家长学校为更多家长赋能。为学生提供更加丰富、多元的学习环境，打破地域和校际壁垒，拓宽学习视野和交流渠道，提高学生的综合素养和创新能力。</w:t>
      </w:r>
    </w:p>
    <w:p w14:paraId="099DF606">
      <w:pPr>
        <w:numPr>
          <w:ilvl w:val="0"/>
          <w:numId w:val="0"/>
        </w:numPr>
        <w:adjustRightInd w:val="0"/>
        <w:spacing w:line="500" w:lineRule="exact"/>
        <w:ind w:firstLine="640" w:firstLineChars="200"/>
        <w:textAlignment w:val="baseline"/>
        <w:rPr>
          <w:rFonts w:hint="eastAsia" w:ascii="仿宋" w:hAnsi="仿宋" w:eastAsia="仿宋"/>
          <w:sz w:val="32"/>
          <w:lang w:val="en-US" w:eastAsia="zh-CN"/>
        </w:rPr>
      </w:pPr>
      <w:r>
        <w:rPr>
          <w:rFonts w:hint="eastAsia" w:ascii="仿宋" w:hAnsi="仿宋" w:eastAsia="仿宋"/>
          <w:sz w:val="32"/>
          <w:lang w:val="en-US" w:eastAsia="zh-CN"/>
        </w:rPr>
        <w:t>4.促进区域整体发展，打造学生共同学习、教师共同发展、教学资源共建共享的教育平台。定期举办数智教育共建的教学研讨及实际应用效果展示，总结成功经验，共同探讨数智教育如何发挥辐射作用，引领作用。</w:t>
      </w:r>
    </w:p>
    <w:p w14:paraId="043C969F">
      <w:pPr>
        <w:adjustRightInd w:val="0"/>
        <w:spacing w:line="500" w:lineRule="exact"/>
        <w:ind w:firstLine="643" w:firstLineChars="200"/>
        <w:textAlignment w:val="baseline"/>
        <w:rPr>
          <w:rFonts w:hint="eastAsia" w:ascii="仿宋" w:hAnsi="仿宋" w:eastAsia="仿宋" w:cs="仿宋"/>
          <w:sz w:val="32"/>
          <w:szCs w:val="32"/>
        </w:rPr>
      </w:pPr>
      <w:r>
        <w:rPr>
          <w:rFonts w:hint="eastAsia" w:ascii="仿宋" w:hAnsi="仿宋" w:eastAsia="仿宋" w:cs="仿宋"/>
          <w:b/>
          <w:bCs/>
          <w:sz w:val="32"/>
          <w:szCs w:val="32"/>
        </w:rPr>
        <w:t>三、组织单位</w:t>
      </w:r>
    </w:p>
    <w:p w14:paraId="14CC7B10">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指导单位：  三亚市教育局 </w:t>
      </w:r>
    </w:p>
    <w:p w14:paraId="0DD621EF">
      <w:pPr>
        <w:spacing w:line="500" w:lineRule="exact"/>
        <w:ind w:firstLine="2560" w:firstLineChars="800"/>
        <w:rPr>
          <w:rFonts w:ascii="仿宋" w:hAnsi="仿宋" w:eastAsia="仿宋" w:cs="仿宋"/>
          <w:sz w:val="32"/>
          <w:szCs w:val="32"/>
        </w:rPr>
      </w:pPr>
      <w:r>
        <w:rPr>
          <w:rFonts w:hint="eastAsia" w:ascii="仿宋" w:hAnsi="仿宋" w:eastAsia="仿宋" w:cs="仿宋"/>
          <w:sz w:val="32"/>
          <w:szCs w:val="32"/>
        </w:rPr>
        <w:t>三亚市教</w:t>
      </w:r>
      <w:r>
        <w:rPr>
          <w:rFonts w:hint="eastAsia" w:ascii="仿宋" w:hAnsi="仿宋" w:eastAsia="仿宋" w:cs="仿宋"/>
          <w:sz w:val="32"/>
          <w:szCs w:val="32"/>
          <w:lang w:val="en-US" w:eastAsia="zh-CN"/>
        </w:rPr>
        <w:t>育研究培训</w:t>
      </w:r>
      <w:r>
        <w:rPr>
          <w:rFonts w:hint="eastAsia" w:ascii="仿宋" w:hAnsi="仿宋" w:eastAsia="仿宋" w:cs="仿宋"/>
          <w:sz w:val="32"/>
          <w:szCs w:val="32"/>
        </w:rPr>
        <w:t>院</w:t>
      </w:r>
    </w:p>
    <w:p w14:paraId="41D0B826">
      <w:pPr>
        <w:spacing w:line="500" w:lineRule="exact"/>
        <w:ind w:firstLine="2560" w:firstLineChars="800"/>
        <w:rPr>
          <w:rFonts w:ascii="仿宋" w:hAnsi="仿宋" w:eastAsia="仿宋" w:cs="仿宋"/>
          <w:sz w:val="32"/>
          <w:szCs w:val="32"/>
        </w:rPr>
      </w:pPr>
      <w:r>
        <w:rPr>
          <w:rFonts w:hint="eastAsia" w:ascii="仿宋" w:hAnsi="仿宋" w:eastAsia="仿宋" w:cs="仿宋"/>
          <w:sz w:val="32"/>
          <w:szCs w:val="32"/>
        </w:rPr>
        <w:t>三亚崖州湾科技城管理局</w:t>
      </w:r>
    </w:p>
    <w:p w14:paraId="728131BF">
      <w:pPr>
        <w:spacing w:line="500" w:lineRule="exact"/>
        <w:ind w:firstLine="2560" w:firstLineChars="800"/>
        <w:rPr>
          <w:rFonts w:ascii="仿宋" w:hAnsi="仿宋" w:eastAsia="仿宋" w:cs="仿宋"/>
          <w:sz w:val="32"/>
          <w:szCs w:val="32"/>
        </w:rPr>
      </w:pPr>
      <w:r>
        <w:rPr>
          <w:rFonts w:hint="eastAsia" w:ascii="仿宋" w:hAnsi="仿宋" w:eastAsia="仿宋" w:cs="仿宋"/>
          <w:sz w:val="32"/>
          <w:szCs w:val="32"/>
        </w:rPr>
        <w:t>三亚</w:t>
      </w:r>
      <w:r>
        <w:rPr>
          <w:rFonts w:hint="eastAsia" w:ascii="仿宋" w:hAnsi="仿宋" w:eastAsia="仿宋" w:cs="仿宋"/>
          <w:sz w:val="32"/>
          <w:szCs w:val="32"/>
          <w:lang w:val="en-US" w:eastAsia="zh-CN"/>
        </w:rPr>
        <w:t>市</w:t>
      </w:r>
      <w:r>
        <w:rPr>
          <w:rFonts w:hint="eastAsia" w:ascii="仿宋" w:hAnsi="仿宋" w:eastAsia="仿宋" w:cs="仿宋"/>
          <w:sz w:val="32"/>
          <w:szCs w:val="32"/>
        </w:rPr>
        <w:t>崖州区教育局</w:t>
      </w:r>
    </w:p>
    <w:p w14:paraId="65747AFB">
      <w:pPr>
        <w:spacing w:line="500" w:lineRule="exact"/>
        <w:ind w:firstLine="640" w:firstLineChars="200"/>
        <w:rPr>
          <w:rFonts w:hint="eastAsia" w:ascii="仿宋_GB2312" w:hAnsi="宋体" w:eastAsia="仿宋_GB2312"/>
          <w:sz w:val="32"/>
          <w:szCs w:val="32"/>
          <w:lang w:val="en-US" w:eastAsia="zh-CN"/>
        </w:rPr>
      </w:pPr>
      <w:r>
        <w:rPr>
          <w:rFonts w:hint="eastAsia" w:ascii="仿宋" w:hAnsi="仿宋" w:eastAsia="仿宋" w:cs="仿宋"/>
          <w:sz w:val="32"/>
          <w:szCs w:val="32"/>
        </w:rPr>
        <w:t>主办单位：</w:t>
      </w:r>
      <w:r>
        <w:rPr>
          <w:rFonts w:hint="eastAsia" w:ascii="仿宋" w:hAnsi="仿宋" w:eastAsia="仿宋" w:cs="仿宋"/>
          <w:sz w:val="32"/>
          <w:szCs w:val="32"/>
          <w:lang w:val="en-US" w:eastAsia="zh-CN"/>
        </w:rPr>
        <w:t xml:space="preserve">  </w:t>
      </w:r>
      <w:r>
        <w:rPr>
          <w:rFonts w:hint="eastAsia" w:ascii="仿宋_GB2312" w:hAnsi="宋体" w:eastAsia="仿宋_GB2312"/>
          <w:sz w:val="32"/>
          <w:szCs w:val="32"/>
          <w:lang w:val="en-US" w:eastAsia="zh-CN"/>
        </w:rPr>
        <w:t>三亚市崖州湾科技城南开中学</w:t>
      </w:r>
    </w:p>
    <w:p w14:paraId="5607B544">
      <w:pPr>
        <w:spacing w:line="500" w:lineRule="exact"/>
        <w:ind w:firstLine="2560" w:firstLineChars="8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三亚市崖州湾科技城南开小学</w:t>
      </w:r>
    </w:p>
    <w:p w14:paraId="34792153">
      <w:pPr>
        <w:spacing w:line="500" w:lineRule="exact"/>
        <w:ind w:firstLine="640" w:firstLineChars="200"/>
        <w:rPr>
          <w:rFonts w:hint="eastAsia" w:ascii="仿宋" w:hAnsi="仿宋" w:eastAsia="仿宋" w:cs="仿宋"/>
          <w:sz w:val="32"/>
          <w:szCs w:val="32"/>
          <w:lang w:val="en-US" w:eastAsia="zh-CN"/>
        </w:rPr>
      </w:pPr>
      <w:r>
        <w:rPr>
          <w:rFonts w:hint="eastAsia" w:ascii="仿宋_GB2312" w:hAnsi="宋体" w:eastAsia="仿宋_GB2312"/>
          <w:sz w:val="32"/>
          <w:szCs w:val="32"/>
        </w:rPr>
        <w:t>协办</w:t>
      </w:r>
      <w:r>
        <w:rPr>
          <w:rFonts w:hint="eastAsia" w:ascii="仿宋_GB2312" w:hAnsi="宋体" w:eastAsia="仿宋_GB2312"/>
          <w:sz w:val="32"/>
          <w:szCs w:val="32"/>
          <w:lang w:val="en-US" w:eastAsia="zh-CN"/>
        </w:rPr>
        <w:t>单位</w:t>
      </w:r>
      <w:r>
        <w:rPr>
          <w:rFonts w:hint="eastAsia" w:ascii="仿宋_GB2312" w:hAnsi="宋体" w:eastAsia="仿宋_GB2312"/>
          <w:sz w:val="32"/>
          <w:szCs w:val="32"/>
        </w:rPr>
        <w:t>：</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南开公能教育</w:t>
      </w:r>
      <w:r>
        <w:rPr>
          <w:rFonts w:hint="eastAsia" w:ascii="仿宋_GB2312" w:hAnsi="宋体" w:eastAsia="仿宋_GB2312"/>
          <w:sz w:val="32"/>
          <w:szCs w:val="32"/>
          <w:lang w:val="en-US" w:eastAsia="zh-CN"/>
        </w:rPr>
        <w:t>管理集团</w:t>
      </w:r>
      <w:r>
        <w:rPr>
          <w:rFonts w:hint="eastAsia" w:ascii="仿宋" w:hAnsi="仿宋" w:eastAsia="仿宋" w:cs="仿宋"/>
          <w:sz w:val="32"/>
          <w:szCs w:val="32"/>
          <w:lang w:val="en-US" w:eastAsia="zh-CN"/>
        </w:rPr>
        <w:t xml:space="preserve"> </w:t>
      </w:r>
    </w:p>
    <w:p w14:paraId="724362E0">
      <w:pPr>
        <w:spacing w:line="500" w:lineRule="exact"/>
        <w:ind w:firstLine="2560" w:firstLineChars="800"/>
        <w:rPr>
          <w:rFonts w:ascii="仿宋" w:hAnsi="仿宋" w:eastAsia="仿宋" w:cs="仿宋"/>
          <w:sz w:val="32"/>
          <w:szCs w:val="32"/>
        </w:rPr>
      </w:pPr>
      <w:r>
        <w:rPr>
          <w:rFonts w:hint="eastAsia" w:ascii="仿宋_GB2312" w:hAnsi="宋体" w:eastAsia="仿宋_GB2312"/>
          <w:sz w:val="32"/>
          <w:szCs w:val="32"/>
        </w:rPr>
        <w:t>重庆南开中学</w:t>
      </w:r>
      <w:r>
        <w:rPr>
          <w:rFonts w:hint="eastAsia" w:ascii="仿宋_GB2312" w:hAnsi="宋体" w:eastAsia="仿宋_GB2312"/>
          <w:sz w:val="32"/>
          <w:szCs w:val="32"/>
          <w:lang w:val="en-US" w:eastAsia="zh-CN"/>
        </w:rPr>
        <w:t xml:space="preserve">  </w:t>
      </w:r>
      <w:r>
        <w:rPr>
          <w:rFonts w:hint="eastAsia" w:ascii="仿宋" w:hAnsi="仿宋" w:eastAsia="仿宋" w:cs="仿宋"/>
          <w:sz w:val="32"/>
          <w:szCs w:val="32"/>
        </w:rPr>
        <w:t xml:space="preserve"> </w:t>
      </w:r>
    </w:p>
    <w:p w14:paraId="626A3463">
      <w:pPr>
        <w:spacing w:line="5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四、时间地点</w:t>
      </w:r>
    </w:p>
    <w:p w14:paraId="03B84010">
      <w:pPr>
        <w:spacing w:line="500" w:lineRule="exact"/>
        <w:ind w:firstLine="640" w:firstLineChars="200"/>
        <w:rPr>
          <w:rFonts w:ascii="仿宋" w:hAnsi="仿宋" w:eastAsia="仿宋" w:cs="仿宋"/>
          <w:color w:val="000000"/>
          <w:kern w:val="0"/>
          <w:sz w:val="32"/>
          <w:szCs w:val="32"/>
          <w:lang w:bidi="ar"/>
        </w:rPr>
      </w:pPr>
      <w:r>
        <w:rPr>
          <w:rFonts w:hint="eastAsia" w:ascii="仿宋" w:hAnsi="仿宋" w:eastAsia="仿宋" w:cs="仿宋"/>
          <w:sz w:val="32"/>
          <w:szCs w:val="32"/>
        </w:rPr>
        <w:t>时间：</w:t>
      </w:r>
      <w:r>
        <w:rPr>
          <w:rFonts w:hint="eastAsia" w:ascii="仿宋" w:hAnsi="仿宋" w:eastAsia="仿宋" w:cs="仿宋"/>
          <w:color w:val="000000"/>
          <w:kern w:val="0"/>
          <w:sz w:val="32"/>
          <w:szCs w:val="32"/>
          <w:lang w:bidi="ar"/>
        </w:rPr>
        <w:t>2024年</w:t>
      </w:r>
      <w:r>
        <w:rPr>
          <w:rFonts w:hint="eastAsia" w:ascii="仿宋" w:hAnsi="仿宋" w:eastAsia="仿宋" w:cs="仿宋"/>
          <w:color w:val="000000"/>
          <w:kern w:val="0"/>
          <w:sz w:val="32"/>
          <w:szCs w:val="32"/>
          <w:lang w:val="en-US" w:eastAsia="zh-CN" w:bidi="ar"/>
        </w:rPr>
        <w:t>11</w:t>
      </w:r>
      <w:r>
        <w:rPr>
          <w:rFonts w:hint="eastAsia" w:ascii="仿宋" w:hAnsi="仿宋" w:eastAsia="仿宋" w:cs="仿宋"/>
          <w:color w:val="000000"/>
          <w:kern w:val="0"/>
          <w:sz w:val="32"/>
          <w:szCs w:val="32"/>
          <w:lang w:bidi="ar"/>
        </w:rPr>
        <w:t>月</w:t>
      </w:r>
      <w:r>
        <w:rPr>
          <w:rFonts w:hint="eastAsia" w:ascii="仿宋" w:hAnsi="仿宋" w:eastAsia="仿宋" w:cs="仿宋"/>
          <w:color w:val="000000"/>
          <w:kern w:val="0"/>
          <w:sz w:val="32"/>
          <w:szCs w:val="32"/>
          <w:lang w:val="en-US" w:eastAsia="zh-CN" w:bidi="ar"/>
        </w:rPr>
        <w:t>18</w:t>
      </w:r>
      <w:r>
        <w:rPr>
          <w:rFonts w:hint="eastAsia" w:ascii="仿宋" w:hAnsi="仿宋" w:eastAsia="仿宋" w:cs="仿宋"/>
          <w:color w:val="000000"/>
          <w:kern w:val="0"/>
          <w:sz w:val="32"/>
          <w:szCs w:val="32"/>
          <w:lang w:bidi="ar"/>
        </w:rPr>
        <w:t>日-</w:t>
      </w:r>
      <w:r>
        <w:rPr>
          <w:rFonts w:hint="eastAsia" w:ascii="仿宋" w:hAnsi="仿宋" w:eastAsia="仿宋" w:cs="仿宋"/>
          <w:color w:val="000000"/>
          <w:kern w:val="0"/>
          <w:sz w:val="32"/>
          <w:szCs w:val="32"/>
          <w:lang w:val="en-US" w:eastAsia="zh-CN" w:bidi="ar"/>
        </w:rPr>
        <w:t>19</w:t>
      </w:r>
      <w:r>
        <w:rPr>
          <w:rFonts w:hint="eastAsia" w:ascii="仿宋" w:hAnsi="仿宋" w:eastAsia="仿宋" w:cs="仿宋"/>
          <w:color w:val="000000"/>
          <w:kern w:val="0"/>
          <w:sz w:val="32"/>
          <w:szCs w:val="32"/>
          <w:lang w:bidi="ar"/>
        </w:rPr>
        <w:t>日</w:t>
      </w:r>
    </w:p>
    <w:p w14:paraId="5759B2E1">
      <w:pPr>
        <w:spacing w:line="500" w:lineRule="exact"/>
        <w:ind w:firstLine="1280" w:firstLineChars="400"/>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（外地与会人员</w:t>
      </w:r>
      <w:r>
        <w:rPr>
          <w:rFonts w:hint="eastAsia" w:ascii="仿宋" w:hAnsi="仿宋" w:eastAsia="仿宋" w:cs="仿宋"/>
          <w:color w:val="000000"/>
          <w:kern w:val="0"/>
          <w:sz w:val="32"/>
          <w:szCs w:val="32"/>
          <w:lang w:val="en-US" w:eastAsia="zh-CN" w:bidi="ar"/>
        </w:rPr>
        <w:t>11月17号报到</w:t>
      </w:r>
      <w:r>
        <w:rPr>
          <w:rFonts w:hint="eastAsia" w:ascii="仿宋" w:hAnsi="仿宋" w:eastAsia="仿宋" w:cs="仿宋"/>
          <w:color w:val="000000"/>
          <w:kern w:val="0"/>
          <w:sz w:val="32"/>
          <w:szCs w:val="32"/>
          <w:lang w:bidi="ar"/>
        </w:rPr>
        <w:t>）</w:t>
      </w:r>
    </w:p>
    <w:p w14:paraId="732D5FAD">
      <w:pPr>
        <w:spacing w:line="500" w:lineRule="exact"/>
        <w:ind w:firstLine="640" w:firstLineChars="200"/>
        <w:rPr>
          <w:rFonts w:hint="eastAsia" w:ascii="仿宋" w:hAnsi="仿宋" w:eastAsia="仿宋" w:cs="仿宋"/>
          <w:color w:val="000000"/>
          <w:kern w:val="0"/>
          <w:sz w:val="32"/>
          <w:szCs w:val="32"/>
          <w:lang w:bidi="ar"/>
        </w:rPr>
      </w:pPr>
      <w:r>
        <w:rPr>
          <w:rFonts w:hint="eastAsia" w:ascii="仿宋" w:hAnsi="仿宋" w:eastAsia="仿宋" w:cs="仿宋"/>
          <w:sz w:val="32"/>
          <w:szCs w:val="32"/>
        </w:rPr>
        <w:t>地点：</w:t>
      </w:r>
      <w:r>
        <w:rPr>
          <w:rFonts w:hint="eastAsia" w:ascii="仿宋" w:hAnsi="仿宋" w:eastAsia="仿宋" w:cs="仿宋"/>
          <w:color w:val="000000"/>
          <w:kern w:val="0"/>
          <w:sz w:val="32"/>
          <w:szCs w:val="32"/>
          <w:lang w:bidi="ar"/>
        </w:rPr>
        <w:t>三亚市崖州湾科技城南开中学</w:t>
      </w:r>
    </w:p>
    <w:p w14:paraId="11C1F7B2">
      <w:pPr>
        <w:spacing w:line="500" w:lineRule="exact"/>
        <w:ind w:firstLine="1280" w:firstLineChars="400"/>
        <w:rPr>
          <w:rFonts w:hint="default" w:ascii="仿宋" w:hAnsi="仿宋" w:eastAsia="仿宋" w:cs="仿宋"/>
          <w:sz w:val="32"/>
          <w:szCs w:val="32"/>
          <w:lang w:val="en-US" w:eastAsia="zh-CN"/>
        </w:rPr>
      </w:pP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val="en-US" w:eastAsia="zh-CN" w:bidi="ar"/>
        </w:rPr>
        <w:t>伯苓楼千人报告厅、数智教育双师课堂教室）</w:t>
      </w:r>
    </w:p>
    <w:p w14:paraId="702FC38C">
      <w:pPr>
        <w:spacing w:line="460" w:lineRule="exact"/>
        <w:ind w:firstLine="643" w:firstLineChars="200"/>
        <w:rPr>
          <w:rFonts w:ascii="仿宋" w:hAnsi="仿宋" w:eastAsia="仿宋"/>
          <w:b/>
          <w:bCs/>
          <w:sz w:val="32"/>
        </w:rPr>
      </w:pPr>
      <w:r>
        <w:rPr>
          <w:rFonts w:hint="eastAsia" w:ascii="仿宋" w:hAnsi="仿宋" w:eastAsia="仿宋" w:cs="仿宋"/>
          <w:b/>
          <w:bCs/>
          <w:sz w:val="32"/>
          <w:szCs w:val="32"/>
        </w:rPr>
        <w:t>五、</w:t>
      </w:r>
      <w:r>
        <w:rPr>
          <w:rFonts w:hint="eastAsia" w:ascii="仿宋" w:hAnsi="仿宋" w:eastAsia="仿宋"/>
          <w:b/>
          <w:bCs/>
          <w:sz w:val="32"/>
        </w:rPr>
        <w:t>活动内容</w:t>
      </w:r>
    </w:p>
    <w:p w14:paraId="5BDAB88F">
      <w:pPr>
        <w:pStyle w:val="7"/>
        <w:keepNext w:val="0"/>
        <w:keepLines w:val="0"/>
        <w:pageBreakBefore w:val="0"/>
        <w:widowControl w:val="0"/>
        <w:kinsoku/>
        <w:wordWrap/>
        <w:overflowPunct/>
        <w:topLinePunct w:val="0"/>
        <w:autoSpaceDE/>
        <w:autoSpaceDN/>
        <w:bidi w:val="0"/>
        <w:adjustRightInd/>
        <w:snapToGrid/>
        <w:spacing w:line="500" w:lineRule="exact"/>
        <w:ind w:left="643" w:firstLine="0" w:firstLineChars="0"/>
        <w:textAlignment w:val="auto"/>
        <w:rPr>
          <w:rFonts w:hint="eastAsia" w:ascii="仿宋" w:hAnsi="仿宋" w:eastAsia="仿宋"/>
          <w:sz w:val="32"/>
        </w:rPr>
      </w:pPr>
      <w:r>
        <w:rPr>
          <w:rFonts w:hint="eastAsia" w:ascii="仿宋" w:hAnsi="仿宋" w:eastAsia="仿宋"/>
          <w:sz w:val="32"/>
        </w:rPr>
        <w:t>1.开幕式：领导致辞</w:t>
      </w:r>
    </w:p>
    <w:p w14:paraId="6B2D7000">
      <w:pPr>
        <w:pStyle w:val="7"/>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 w:hAnsi="仿宋" w:eastAsia="仿宋" w:cs="仿宋"/>
          <w:color w:val="000000"/>
          <w:kern w:val="0"/>
          <w:sz w:val="31"/>
          <w:szCs w:val="31"/>
          <w:lang w:bidi="ar"/>
        </w:rPr>
      </w:pPr>
      <w:r>
        <w:rPr>
          <w:rFonts w:hint="eastAsia" w:ascii="仿宋" w:hAnsi="仿宋" w:eastAsia="仿宋"/>
          <w:sz w:val="32"/>
          <w:lang w:val="en-US" w:eastAsia="zh-CN"/>
        </w:rPr>
        <w:t>2.专家主题讲座</w:t>
      </w:r>
      <w:r>
        <w:rPr>
          <w:rFonts w:hint="eastAsia" w:ascii="仿宋" w:hAnsi="仿宋" w:eastAsia="仿宋" w:cs="仿宋"/>
          <w:color w:val="000000"/>
          <w:kern w:val="0"/>
          <w:sz w:val="31"/>
          <w:szCs w:val="31"/>
          <w:lang w:bidi="ar"/>
        </w:rPr>
        <w:t>：</w:t>
      </w:r>
    </w:p>
    <w:p w14:paraId="02BDDAB7">
      <w:pPr>
        <w:pStyle w:val="7"/>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32"/>
          <w:lang w:val="en-US" w:eastAsia="zh-CN"/>
        </w:rPr>
      </w:pPr>
      <w:r>
        <w:rPr>
          <w:rFonts w:hint="eastAsia" w:ascii="仿宋" w:hAnsi="仿宋" w:eastAsia="仿宋"/>
          <w:sz w:val="32"/>
          <w:lang w:val="en-US" w:eastAsia="zh-CN"/>
        </w:rPr>
        <w:t>重庆南开中学校领导</w:t>
      </w:r>
    </w:p>
    <w:p w14:paraId="7D9218CB">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576" w:firstLineChars="200"/>
        <w:textAlignment w:val="auto"/>
        <w:rPr>
          <w:rFonts w:hint="eastAsia" w:ascii="仿宋" w:hAnsi="仿宋" w:eastAsia="仿宋"/>
          <w:w w:val="90"/>
          <w:sz w:val="32"/>
          <w:lang w:val="en-US" w:eastAsia="zh-CN"/>
        </w:rPr>
      </w:pPr>
      <w:r>
        <w:rPr>
          <w:rFonts w:hint="eastAsia" w:ascii="仿宋" w:hAnsi="仿宋" w:eastAsia="仿宋"/>
          <w:w w:val="90"/>
          <w:sz w:val="32"/>
          <w:lang w:val="en-US" w:eastAsia="zh-CN"/>
        </w:rPr>
        <w:t>数智校园建设指导专家</w:t>
      </w:r>
    </w:p>
    <w:p w14:paraId="7F09D804">
      <w:pPr>
        <w:pStyle w:val="7"/>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 w:hAnsi="仿宋" w:eastAsia="仿宋"/>
          <w:sz w:val="32"/>
          <w:lang w:val="en-US" w:eastAsia="zh-CN"/>
        </w:rPr>
      </w:pPr>
      <w:r>
        <w:rPr>
          <w:rFonts w:hint="eastAsia" w:ascii="仿宋" w:hAnsi="仿宋" w:eastAsia="仿宋"/>
          <w:sz w:val="32"/>
          <w:lang w:val="en-US" w:eastAsia="zh-CN"/>
        </w:rPr>
        <w:t>3.学校校长及教师代表汇报发言：三亚市崖州湾科技城南开小学、中学阶段性成果汇报</w:t>
      </w:r>
    </w:p>
    <w:p w14:paraId="4C8C060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 w:hAnsi="仿宋" w:eastAsia="仿宋"/>
          <w:sz w:val="32"/>
          <w:lang w:val="en-US" w:eastAsia="zh-CN"/>
        </w:rPr>
      </w:pPr>
      <w:r>
        <w:rPr>
          <w:rFonts w:hint="eastAsia" w:ascii="仿宋" w:hAnsi="仿宋" w:eastAsia="仿宋"/>
          <w:sz w:val="32"/>
          <w:lang w:val="en-US" w:eastAsia="zh-CN"/>
        </w:rPr>
        <w:t>4.课堂教学观摩：重庆南开中学与三亚市崖州湾科技城南开中学数智教育联盟双师课堂现场教学观摩</w:t>
      </w:r>
    </w:p>
    <w:p w14:paraId="0411ACE4">
      <w:pPr>
        <w:pStyle w:val="7"/>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32"/>
          <w:lang w:val="en-US" w:eastAsia="zh-CN"/>
        </w:rPr>
      </w:pPr>
      <w:r>
        <w:rPr>
          <w:rFonts w:hint="eastAsia" w:ascii="仿宋" w:hAnsi="仿宋" w:eastAsia="仿宋"/>
          <w:sz w:val="32"/>
          <w:lang w:val="en-US" w:eastAsia="zh-CN"/>
        </w:rPr>
        <w:t>5.战略合作单位签约：</w:t>
      </w:r>
    </w:p>
    <w:p w14:paraId="32CD024C">
      <w:pPr>
        <w:pStyle w:val="7"/>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32"/>
          <w:lang w:val="en-US" w:eastAsia="zh-CN"/>
        </w:rPr>
      </w:pPr>
      <w:r>
        <w:rPr>
          <w:rFonts w:hint="eastAsia" w:ascii="仿宋" w:hAnsi="仿宋" w:eastAsia="仿宋"/>
          <w:sz w:val="32"/>
          <w:lang w:val="en-US" w:eastAsia="zh-CN"/>
        </w:rPr>
        <w:t>与重庆南开中学共建数智教育联盟学校签约，并举行揭牌仪式；</w:t>
      </w:r>
    </w:p>
    <w:p w14:paraId="5CFB4C60">
      <w:pPr>
        <w:pStyle w:val="7"/>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32"/>
          <w:lang w:val="en-US" w:eastAsia="zh-CN"/>
        </w:rPr>
      </w:pPr>
      <w:r>
        <w:rPr>
          <w:rFonts w:hint="eastAsia" w:ascii="仿宋" w:hAnsi="仿宋" w:eastAsia="仿宋"/>
          <w:sz w:val="32"/>
          <w:lang w:val="en-US" w:eastAsia="zh-CN"/>
        </w:rPr>
        <w:t>与战略合作单位签约仪式。</w:t>
      </w:r>
    </w:p>
    <w:p w14:paraId="48C6140C">
      <w:pPr>
        <w:pStyle w:val="7"/>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 w:hAnsi="仿宋" w:eastAsia="仿宋"/>
          <w:sz w:val="32"/>
          <w:lang w:val="en-US" w:eastAsia="zh-CN"/>
        </w:rPr>
      </w:pPr>
      <w:r>
        <w:rPr>
          <w:rFonts w:hint="eastAsia" w:ascii="仿宋" w:hAnsi="仿宋" w:eastAsia="仿宋"/>
          <w:sz w:val="32"/>
          <w:lang w:val="en-US" w:eastAsia="zh-CN"/>
        </w:rPr>
        <w:t>6.南开公能讲坛</w:t>
      </w:r>
    </w:p>
    <w:p w14:paraId="30FEA6D7">
      <w:pPr>
        <w:spacing w:line="5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六、参会范围</w:t>
      </w:r>
    </w:p>
    <w:p w14:paraId="73E6B508">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1.三亚市教育局、三亚</w:t>
      </w:r>
      <w:r>
        <w:rPr>
          <w:rFonts w:hint="eastAsia" w:ascii="仿宋" w:hAnsi="仿宋" w:eastAsia="仿宋" w:cs="仿宋"/>
          <w:sz w:val="32"/>
          <w:szCs w:val="32"/>
          <w:lang w:val="en-US" w:eastAsia="zh-CN"/>
        </w:rPr>
        <w:t>市</w:t>
      </w:r>
      <w:r>
        <w:rPr>
          <w:rFonts w:hint="eastAsia" w:ascii="仿宋" w:hAnsi="仿宋" w:eastAsia="仿宋" w:cs="仿宋"/>
          <w:sz w:val="32"/>
          <w:szCs w:val="32"/>
        </w:rPr>
        <w:t>教培院、三亚崖州湾科技城管理局、</w:t>
      </w:r>
      <w:r>
        <w:rPr>
          <w:rFonts w:hint="eastAsia" w:ascii="仿宋" w:hAnsi="仿宋" w:eastAsia="仿宋" w:cs="仿宋"/>
          <w:sz w:val="32"/>
          <w:szCs w:val="32"/>
          <w:lang w:val="en-US" w:eastAsia="zh-CN"/>
        </w:rPr>
        <w:t>三亚市</w:t>
      </w:r>
      <w:r>
        <w:rPr>
          <w:rFonts w:hint="eastAsia" w:ascii="仿宋" w:hAnsi="仿宋" w:eastAsia="仿宋" w:cs="仿宋"/>
          <w:sz w:val="32"/>
          <w:szCs w:val="32"/>
        </w:rPr>
        <w:t>崖州区教育局等领导。</w:t>
      </w:r>
    </w:p>
    <w:p w14:paraId="4F34EF32">
      <w:pPr>
        <w:spacing w:line="5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2.教育部专家学者、</w:t>
      </w:r>
      <w:r>
        <w:rPr>
          <w:rFonts w:hint="eastAsia" w:ascii="仿宋" w:hAnsi="仿宋" w:eastAsia="仿宋" w:cs="仿宋"/>
          <w:sz w:val="32"/>
          <w:szCs w:val="32"/>
          <w:lang w:val="en-US" w:eastAsia="zh-CN"/>
        </w:rPr>
        <w:t>北京、天津、重庆、自贡、广东、广西、贵州、云南、海南等</w:t>
      </w:r>
      <w:r>
        <w:rPr>
          <w:rFonts w:hint="eastAsia" w:ascii="仿宋" w:hAnsi="仿宋" w:eastAsia="仿宋" w:cs="仿宋"/>
          <w:sz w:val="32"/>
          <w:szCs w:val="32"/>
        </w:rPr>
        <w:t>南开</w:t>
      </w:r>
      <w:r>
        <w:rPr>
          <w:rFonts w:hint="eastAsia" w:ascii="仿宋" w:hAnsi="仿宋" w:eastAsia="仿宋" w:cs="仿宋"/>
          <w:sz w:val="32"/>
          <w:szCs w:val="32"/>
          <w:lang w:val="en-US" w:eastAsia="zh-CN"/>
        </w:rPr>
        <w:t>系列学校</w:t>
      </w:r>
      <w:r>
        <w:rPr>
          <w:rFonts w:hint="eastAsia" w:ascii="仿宋" w:hAnsi="仿宋" w:eastAsia="仿宋" w:cs="仿宋"/>
          <w:sz w:val="32"/>
          <w:szCs w:val="32"/>
        </w:rPr>
        <w:t>领导</w:t>
      </w:r>
      <w:r>
        <w:rPr>
          <w:rFonts w:hint="eastAsia" w:ascii="仿宋" w:hAnsi="仿宋" w:eastAsia="仿宋" w:cs="仿宋"/>
          <w:sz w:val="32"/>
          <w:szCs w:val="32"/>
          <w:lang w:val="en-US" w:eastAsia="zh-CN"/>
        </w:rPr>
        <w:t>及学科名师。</w:t>
      </w:r>
    </w:p>
    <w:p w14:paraId="3E80C16B">
      <w:pPr>
        <w:pStyle w:val="8"/>
        <w:spacing w:line="500" w:lineRule="exact"/>
        <w:ind w:left="0" w:leftChars="0"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三亚市兄弟学校校长、主管教育教学副校长、教务主任、信息中心主管、学科骨干教师。</w:t>
      </w:r>
    </w:p>
    <w:p w14:paraId="23FDACA4">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.海南省其他地区教育部门代表。</w:t>
      </w:r>
    </w:p>
    <w:p w14:paraId="73684568">
      <w:pPr>
        <w:pStyle w:val="8"/>
        <w:spacing w:line="500" w:lineRule="exact"/>
        <w:ind w:firstLine="64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全国</w:t>
      </w:r>
      <w:r>
        <w:rPr>
          <w:rFonts w:hint="eastAsia" w:ascii="仿宋" w:hAnsi="仿宋" w:eastAsia="仿宋" w:cs="仿宋"/>
          <w:sz w:val="32"/>
          <w:szCs w:val="32"/>
        </w:rPr>
        <w:t>其他部分省市教育部门代表。</w:t>
      </w:r>
    </w:p>
    <w:p w14:paraId="5B0F33CC">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.南开公能教育管理集团领导及相关部门人员。</w:t>
      </w:r>
    </w:p>
    <w:p w14:paraId="4BEE38B6">
      <w:pPr>
        <w:spacing w:line="5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七、参会说明</w:t>
      </w:r>
    </w:p>
    <w:p w14:paraId="471051A8">
      <w:pPr>
        <w:spacing w:line="500" w:lineRule="exact"/>
        <w:ind w:firstLine="640" w:firstLineChars="200"/>
        <w:rPr>
          <w:rFonts w:ascii="仿宋" w:hAnsi="仿宋" w:eastAsia="仿宋"/>
          <w:sz w:val="32"/>
        </w:rPr>
      </w:pPr>
      <w:r>
        <w:rPr>
          <w:rFonts w:hint="eastAsia" w:ascii="仿宋" w:hAnsi="仿宋" w:eastAsia="仿宋"/>
          <w:sz w:val="32"/>
        </w:rPr>
        <w:t>1.本次活动负责邀请的专家按照</w:t>
      </w:r>
      <w:r>
        <w:rPr>
          <w:rFonts w:hint="eastAsia" w:ascii="仿宋" w:hAnsi="仿宋" w:eastAsia="仿宋"/>
          <w:sz w:val="32"/>
          <w:lang w:val="en-US" w:eastAsia="zh-CN"/>
        </w:rPr>
        <w:t>国家</w:t>
      </w:r>
      <w:r>
        <w:rPr>
          <w:rFonts w:hint="eastAsia" w:ascii="仿宋" w:hAnsi="仿宋" w:eastAsia="仿宋"/>
          <w:sz w:val="32"/>
        </w:rPr>
        <w:t>标准产生的交通费、食宿费、讲座费及论坛期间的相关服务。</w:t>
      </w:r>
    </w:p>
    <w:p w14:paraId="6BB9D6FD">
      <w:pPr>
        <w:spacing w:line="500" w:lineRule="exact"/>
        <w:ind w:firstLine="640" w:firstLineChars="200"/>
        <w:rPr>
          <w:rFonts w:ascii="仿宋" w:hAnsi="仿宋" w:eastAsia="仿宋"/>
          <w:sz w:val="32"/>
        </w:rPr>
      </w:pPr>
      <w:r>
        <w:rPr>
          <w:rFonts w:hint="eastAsia" w:ascii="仿宋" w:hAnsi="仿宋" w:eastAsia="仿宋"/>
          <w:sz w:val="32"/>
        </w:rPr>
        <w:t>2.本次活动外地参会代表往返交通费自理。</w:t>
      </w:r>
    </w:p>
    <w:p w14:paraId="15622838">
      <w:pPr>
        <w:spacing w:line="500" w:lineRule="exact"/>
        <w:ind w:firstLine="640" w:firstLineChars="200"/>
        <w:rPr>
          <w:rFonts w:ascii="仿宋" w:hAnsi="仿宋" w:eastAsia="仿宋"/>
          <w:sz w:val="32"/>
        </w:rPr>
      </w:pPr>
      <w:r>
        <w:rPr>
          <w:rFonts w:hint="eastAsia" w:ascii="仿宋" w:hAnsi="仿宋" w:eastAsia="仿宋"/>
          <w:sz w:val="32"/>
        </w:rPr>
        <w:t>3.本次活动三亚本地参</w:t>
      </w:r>
      <w:r>
        <w:rPr>
          <w:rFonts w:hint="eastAsia" w:ascii="仿宋" w:hAnsi="仿宋" w:eastAsia="仿宋"/>
          <w:sz w:val="32"/>
          <w:lang w:val="en-US" w:eastAsia="zh-CN"/>
        </w:rPr>
        <w:t>会</w:t>
      </w:r>
      <w:r>
        <w:rPr>
          <w:rFonts w:hint="eastAsia" w:ascii="仿宋" w:hAnsi="仿宋" w:eastAsia="仿宋"/>
          <w:sz w:val="32"/>
        </w:rPr>
        <w:t>人员交通费</w:t>
      </w:r>
      <w:r>
        <w:rPr>
          <w:rFonts w:hint="eastAsia" w:ascii="仿宋" w:hAnsi="仿宋" w:eastAsia="仿宋"/>
          <w:sz w:val="32"/>
          <w:lang w:val="en-US" w:eastAsia="zh-CN"/>
        </w:rPr>
        <w:t>依规定</w:t>
      </w:r>
      <w:r>
        <w:rPr>
          <w:rFonts w:hint="eastAsia" w:ascii="仿宋" w:hAnsi="仿宋" w:eastAsia="仿宋"/>
          <w:sz w:val="32"/>
        </w:rPr>
        <w:t>回原单位报销。</w:t>
      </w:r>
    </w:p>
    <w:p w14:paraId="6E7940E4">
      <w:pPr>
        <w:spacing w:line="500" w:lineRule="exact"/>
        <w:ind w:firstLine="640" w:firstLineChars="200"/>
        <w:rPr>
          <w:rFonts w:hint="default" w:ascii="仿宋_GB2312" w:hAnsi="宋体" w:eastAsia="仿宋_GB2312"/>
          <w:sz w:val="32"/>
          <w:szCs w:val="32"/>
          <w:lang w:val="en-US" w:eastAsia="zh-CN"/>
        </w:rPr>
      </w:pPr>
      <w:bookmarkStart w:id="0" w:name="_GoBack"/>
      <w:bookmarkEnd w:id="0"/>
    </w:p>
    <w:p w14:paraId="2BABA35D">
      <w:pPr>
        <w:numPr>
          <w:ilvl w:val="0"/>
          <w:numId w:val="0"/>
        </w:numPr>
        <w:spacing w:line="500" w:lineRule="exact"/>
        <w:ind w:leftChars="0" w:firstLine="1600" w:firstLineChars="500"/>
        <w:rPr>
          <w:rFonts w:hint="eastAsia" w:ascii="仿宋_GB2312" w:hAnsi="宋体" w:eastAsia="仿宋_GB2312"/>
          <w:sz w:val="32"/>
          <w:szCs w:val="32"/>
          <w:lang w:val="en-US" w:eastAsia="zh-CN"/>
        </w:rPr>
      </w:pPr>
    </w:p>
    <w:p w14:paraId="667014E9">
      <w:pPr>
        <w:spacing w:line="500" w:lineRule="exact"/>
        <w:rPr>
          <w:rFonts w:ascii="仿宋" w:hAnsi="仿宋" w:eastAsia="仿宋"/>
          <w:b/>
          <w:bCs/>
          <w:sz w:val="32"/>
        </w:rPr>
      </w:pPr>
      <w:r>
        <w:rPr>
          <w:rFonts w:hint="eastAsia" w:ascii="仿宋" w:hAnsi="仿宋" w:eastAsia="仿宋"/>
          <w:sz w:val="32"/>
        </w:rPr>
        <w:t xml:space="preserve">                        </w:t>
      </w:r>
    </w:p>
    <w:p w14:paraId="50672AB8">
      <w:pPr>
        <w:spacing w:line="500" w:lineRule="exact"/>
        <w:ind w:firstLine="3900" w:firstLineChars="1300"/>
        <w:rPr>
          <w:rFonts w:ascii="仿宋" w:hAnsi="仿宋" w:eastAsia="仿宋" w:cs="仿宋"/>
          <w:color w:val="000000"/>
          <w:kern w:val="0"/>
          <w:sz w:val="30"/>
          <w:szCs w:val="30"/>
          <w:lang w:bidi="ar"/>
        </w:rPr>
      </w:pPr>
    </w:p>
    <w:p w14:paraId="59A9A7B4">
      <w:pPr>
        <w:spacing w:line="500" w:lineRule="exact"/>
        <w:ind w:firstLine="3900" w:firstLineChars="1300"/>
        <w:rPr>
          <w:rFonts w:ascii="仿宋" w:hAnsi="仿宋" w:eastAsia="仿宋" w:cs="仿宋"/>
          <w:color w:val="000000"/>
          <w:kern w:val="0"/>
          <w:sz w:val="30"/>
          <w:szCs w:val="30"/>
          <w:lang w:bidi="ar"/>
        </w:rPr>
      </w:pPr>
    </w:p>
    <w:p w14:paraId="19211B4E">
      <w:pPr>
        <w:spacing w:line="500" w:lineRule="exact"/>
        <w:ind w:firstLine="3520" w:firstLineChars="1100"/>
        <w:jc w:val="left"/>
        <w:rPr>
          <w:rFonts w:hint="eastAsia" w:ascii="仿宋" w:hAnsi="仿宋" w:eastAsia="仿宋"/>
          <w:sz w:val="32"/>
          <w:lang w:eastAsia="zh-CN"/>
        </w:rPr>
      </w:pPr>
      <w:r>
        <w:rPr>
          <w:rFonts w:hint="eastAsia" w:ascii="仿宋" w:hAnsi="仿宋" w:eastAsia="仿宋"/>
          <w:sz w:val="32"/>
        </w:rPr>
        <w:t>三亚市崖州湾科技城南开中学</w:t>
      </w:r>
    </w:p>
    <w:p w14:paraId="24062945">
      <w:pPr>
        <w:spacing w:line="500" w:lineRule="exact"/>
        <w:ind w:firstLine="3520" w:firstLineChars="1100"/>
        <w:jc w:val="left"/>
        <w:rPr>
          <w:rFonts w:hint="default" w:ascii="仿宋" w:hAnsi="仿宋" w:eastAsia="仿宋"/>
          <w:sz w:val="32"/>
          <w:lang w:val="en-US" w:eastAsia="zh-CN"/>
        </w:rPr>
      </w:pPr>
      <w:r>
        <w:rPr>
          <w:rFonts w:hint="eastAsia" w:ascii="仿宋" w:hAnsi="仿宋" w:eastAsia="仿宋"/>
          <w:sz w:val="32"/>
        </w:rPr>
        <w:t>三亚市崖州湾科技城</w:t>
      </w:r>
      <w:r>
        <w:rPr>
          <w:rFonts w:hint="eastAsia" w:ascii="仿宋" w:hAnsi="仿宋" w:eastAsia="仿宋"/>
          <w:sz w:val="32"/>
          <w:lang w:val="en-US" w:eastAsia="zh-CN"/>
        </w:rPr>
        <w:t>南开小学</w:t>
      </w:r>
    </w:p>
    <w:p w14:paraId="565F56B4">
      <w:pPr>
        <w:spacing w:line="500" w:lineRule="exact"/>
        <w:ind w:firstLine="4480" w:firstLineChars="1400"/>
        <w:jc w:val="left"/>
        <w:rPr>
          <w:rFonts w:ascii="仿宋" w:hAnsi="仿宋" w:eastAsia="仿宋"/>
          <w:sz w:val="32"/>
        </w:rPr>
      </w:pPr>
      <w:r>
        <w:rPr>
          <w:rFonts w:hint="eastAsia" w:ascii="仿宋" w:hAnsi="仿宋" w:eastAsia="仿宋"/>
          <w:sz w:val="32"/>
        </w:rPr>
        <w:t>2024年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jODQ2ZDhhODhhZTZiMjBkMjQyODMxMWYzZjA5YzMifQ=="/>
  </w:docVars>
  <w:rsids>
    <w:rsidRoot w:val="001830E8"/>
    <w:rsid w:val="0002402B"/>
    <w:rsid w:val="00026A03"/>
    <w:rsid w:val="00040001"/>
    <w:rsid w:val="000421DC"/>
    <w:rsid w:val="00085383"/>
    <w:rsid w:val="000D008A"/>
    <w:rsid w:val="001271BF"/>
    <w:rsid w:val="00157D8F"/>
    <w:rsid w:val="00167789"/>
    <w:rsid w:val="0017749E"/>
    <w:rsid w:val="001830E8"/>
    <w:rsid w:val="001A0B58"/>
    <w:rsid w:val="001B107F"/>
    <w:rsid w:val="001E797E"/>
    <w:rsid w:val="0027283F"/>
    <w:rsid w:val="00285CAC"/>
    <w:rsid w:val="002A2494"/>
    <w:rsid w:val="00311C0D"/>
    <w:rsid w:val="0035564D"/>
    <w:rsid w:val="00392462"/>
    <w:rsid w:val="003B59CA"/>
    <w:rsid w:val="004B0BF6"/>
    <w:rsid w:val="00552D54"/>
    <w:rsid w:val="00581FFB"/>
    <w:rsid w:val="005A3C11"/>
    <w:rsid w:val="005C0E8B"/>
    <w:rsid w:val="00667599"/>
    <w:rsid w:val="00766356"/>
    <w:rsid w:val="0079084F"/>
    <w:rsid w:val="0082376C"/>
    <w:rsid w:val="00886B70"/>
    <w:rsid w:val="008A73E3"/>
    <w:rsid w:val="008D6FCB"/>
    <w:rsid w:val="00932D7B"/>
    <w:rsid w:val="00940D82"/>
    <w:rsid w:val="00A040B5"/>
    <w:rsid w:val="00A12CEF"/>
    <w:rsid w:val="00A1551A"/>
    <w:rsid w:val="00BA3803"/>
    <w:rsid w:val="00C23305"/>
    <w:rsid w:val="00C3478F"/>
    <w:rsid w:val="00C41012"/>
    <w:rsid w:val="00CA1972"/>
    <w:rsid w:val="00DC62B3"/>
    <w:rsid w:val="00DE4EAC"/>
    <w:rsid w:val="00E6679D"/>
    <w:rsid w:val="00F10C2A"/>
    <w:rsid w:val="00F1101D"/>
    <w:rsid w:val="00F30B4C"/>
    <w:rsid w:val="00F36F8F"/>
    <w:rsid w:val="00FB1E78"/>
    <w:rsid w:val="00FB734E"/>
    <w:rsid w:val="0159301C"/>
    <w:rsid w:val="021E371C"/>
    <w:rsid w:val="0225414C"/>
    <w:rsid w:val="025008C3"/>
    <w:rsid w:val="037B7D63"/>
    <w:rsid w:val="03D746CC"/>
    <w:rsid w:val="043F0535"/>
    <w:rsid w:val="04557AB2"/>
    <w:rsid w:val="046B3F4C"/>
    <w:rsid w:val="048760F2"/>
    <w:rsid w:val="056805B4"/>
    <w:rsid w:val="057A17B3"/>
    <w:rsid w:val="06135E8F"/>
    <w:rsid w:val="066F5090"/>
    <w:rsid w:val="06856FF7"/>
    <w:rsid w:val="06CB676A"/>
    <w:rsid w:val="072735AC"/>
    <w:rsid w:val="0808622A"/>
    <w:rsid w:val="08D613F6"/>
    <w:rsid w:val="09581E0B"/>
    <w:rsid w:val="095A5075"/>
    <w:rsid w:val="09C3197A"/>
    <w:rsid w:val="0B1353C6"/>
    <w:rsid w:val="0B1D50BA"/>
    <w:rsid w:val="0B48482D"/>
    <w:rsid w:val="0B505490"/>
    <w:rsid w:val="0B5331D2"/>
    <w:rsid w:val="0C443240"/>
    <w:rsid w:val="0CD55892"/>
    <w:rsid w:val="0D8A00D7"/>
    <w:rsid w:val="0DC42165"/>
    <w:rsid w:val="0DC857B1"/>
    <w:rsid w:val="0DF30354"/>
    <w:rsid w:val="0E2B3F92"/>
    <w:rsid w:val="0E701901"/>
    <w:rsid w:val="0FC14BAE"/>
    <w:rsid w:val="101C7A7D"/>
    <w:rsid w:val="10234F21"/>
    <w:rsid w:val="102B64CB"/>
    <w:rsid w:val="10382DB2"/>
    <w:rsid w:val="11196324"/>
    <w:rsid w:val="11C73FD2"/>
    <w:rsid w:val="11D64215"/>
    <w:rsid w:val="11F61740"/>
    <w:rsid w:val="120D5E88"/>
    <w:rsid w:val="1230601B"/>
    <w:rsid w:val="1279351E"/>
    <w:rsid w:val="13B251F2"/>
    <w:rsid w:val="14710F49"/>
    <w:rsid w:val="14952165"/>
    <w:rsid w:val="149C1746"/>
    <w:rsid w:val="14AC5F39"/>
    <w:rsid w:val="14DD7852"/>
    <w:rsid w:val="15520BE1"/>
    <w:rsid w:val="156F0C08"/>
    <w:rsid w:val="15A0686E"/>
    <w:rsid w:val="15AE7982"/>
    <w:rsid w:val="164B51D1"/>
    <w:rsid w:val="16D30D91"/>
    <w:rsid w:val="170671B4"/>
    <w:rsid w:val="171F33D4"/>
    <w:rsid w:val="17614581"/>
    <w:rsid w:val="17C23271"/>
    <w:rsid w:val="1867206B"/>
    <w:rsid w:val="186B56B7"/>
    <w:rsid w:val="18843FD1"/>
    <w:rsid w:val="191D5B28"/>
    <w:rsid w:val="19BA6E56"/>
    <w:rsid w:val="19BB441C"/>
    <w:rsid w:val="19E27BFB"/>
    <w:rsid w:val="1AE856E5"/>
    <w:rsid w:val="1B224DA4"/>
    <w:rsid w:val="1BB2184F"/>
    <w:rsid w:val="1C0E0880"/>
    <w:rsid w:val="1C73073F"/>
    <w:rsid w:val="1CB3762C"/>
    <w:rsid w:val="1D3F5364"/>
    <w:rsid w:val="1DB96EC4"/>
    <w:rsid w:val="1DBE097F"/>
    <w:rsid w:val="1DC84867"/>
    <w:rsid w:val="1DD34EF7"/>
    <w:rsid w:val="1E3649B9"/>
    <w:rsid w:val="1EEB7551"/>
    <w:rsid w:val="1FB97650"/>
    <w:rsid w:val="1FD44489"/>
    <w:rsid w:val="207215AC"/>
    <w:rsid w:val="20BE47F2"/>
    <w:rsid w:val="20C938C2"/>
    <w:rsid w:val="20DB25E1"/>
    <w:rsid w:val="20E95D13"/>
    <w:rsid w:val="21303941"/>
    <w:rsid w:val="21992591"/>
    <w:rsid w:val="21CE195B"/>
    <w:rsid w:val="22DD0DC7"/>
    <w:rsid w:val="22E569AE"/>
    <w:rsid w:val="245E7561"/>
    <w:rsid w:val="258212E1"/>
    <w:rsid w:val="26F24511"/>
    <w:rsid w:val="27427F2B"/>
    <w:rsid w:val="27C1277D"/>
    <w:rsid w:val="281966A8"/>
    <w:rsid w:val="283261F1"/>
    <w:rsid w:val="284101E2"/>
    <w:rsid w:val="28702875"/>
    <w:rsid w:val="297F5466"/>
    <w:rsid w:val="29AA7275"/>
    <w:rsid w:val="2A204683"/>
    <w:rsid w:val="2A32072A"/>
    <w:rsid w:val="2A677D32"/>
    <w:rsid w:val="2B033C53"/>
    <w:rsid w:val="2C2301CD"/>
    <w:rsid w:val="2CA3274C"/>
    <w:rsid w:val="2D2B1461"/>
    <w:rsid w:val="2D4744ED"/>
    <w:rsid w:val="2D5B4CCA"/>
    <w:rsid w:val="2D7A6D80"/>
    <w:rsid w:val="2DA07759"/>
    <w:rsid w:val="2DE7182C"/>
    <w:rsid w:val="2E0917A2"/>
    <w:rsid w:val="2E314855"/>
    <w:rsid w:val="2E886176"/>
    <w:rsid w:val="2ECE02F6"/>
    <w:rsid w:val="2FA47CAD"/>
    <w:rsid w:val="303625F7"/>
    <w:rsid w:val="30465934"/>
    <w:rsid w:val="30DA7426"/>
    <w:rsid w:val="31342FDA"/>
    <w:rsid w:val="31F97D80"/>
    <w:rsid w:val="323E5792"/>
    <w:rsid w:val="32A0644D"/>
    <w:rsid w:val="32CE6B16"/>
    <w:rsid w:val="32E4247E"/>
    <w:rsid w:val="33826861"/>
    <w:rsid w:val="353C06AF"/>
    <w:rsid w:val="357F67EE"/>
    <w:rsid w:val="35BC534C"/>
    <w:rsid w:val="364647D7"/>
    <w:rsid w:val="369260AD"/>
    <w:rsid w:val="371F5B92"/>
    <w:rsid w:val="37A367C3"/>
    <w:rsid w:val="38077590"/>
    <w:rsid w:val="385F2C42"/>
    <w:rsid w:val="393873DF"/>
    <w:rsid w:val="3951224F"/>
    <w:rsid w:val="39722757"/>
    <w:rsid w:val="3A6A42FB"/>
    <w:rsid w:val="3A9A1367"/>
    <w:rsid w:val="3AA74AFF"/>
    <w:rsid w:val="3B742225"/>
    <w:rsid w:val="3BB80364"/>
    <w:rsid w:val="3BD72EE0"/>
    <w:rsid w:val="3BF55114"/>
    <w:rsid w:val="3E78202C"/>
    <w:rsid w:val="3E8804C1"/>
    <w:rsid w:val="3EB219E2"/>
    <w:rsid w:val="3EEA62DD"/>
    <w:rsid w:val="3F4F3C54"/>
    <w:rsid w:val="3F5C4941"/>
    <w:rsid w:val="3F731171"/>
    <w:rsid w:val="401124D4"/>
    <w:rsid w:val="40211A6F"/>
    <w:rsid w:val="40750560"/>
    <w:rsid w:val="407E0CBC"/>
    <w:rsid w:val="40937A14"/>
    <w:rsid w:val="41123FC3"/>
    <w:rsid w:val="41542937"/>
    <w:rsid w:val="43122A4F"/>
    <w:rsid w:val="44150A49"/>
    <w:rsid w:val="444D4448"/>
    <w:rsid w:val="44F43DD3"/>
    <w:rsid w:val="45126D36"/>
    <w:rsid w:val="45266082"/>
    <w:rsid w:val="45800144"/>
    <w:rsid w:val="45A05AF0"/>
    <w:rsid w:val="461E110B"/>
    <w:rsid w:val="46875502"/>
    <w:rsid w:val="4722331C"/>
    <w:rsid w:val="480A63EB"/>
    <w:rsid w:val="48367AA1"/>
    <w:rsid w:val="483A4554"/>
    <w:rsid w:val="489D725F"/>
    <w:rsid w:val="48A633B0"/>
    <w:rsid w:val="498F4DFA"/>
    <w:rsid w:val="4B1D6435"/>
    <w:rsid w:val="4C4243A5"/>
    <w:rsid w:val="4C497CE0"/>
    <w:rsid w:val="4D896004"/>
    <w:rsid w:val="4E6C395B"/>
    <w:rsid w:val="4E922C96"/>
    <w:rsid w:val="4EDD0847"/>
    <w:rsid w:val="506A5F98"/>
    <w:rsid w:val="508F3931"/>
    <w:rsid w:val="509A0A44"/>
    <w:rsid w:val="51EA0BE8"/>
    <w:rsid w:val="51F459B8"/>
    <w:rsid w:val="52C4584C"/>
    <w:rsid w:val="536A41E2"/>
    <w:rsid w:val="537D2167"/>
    <w:rsid w:val="53C37D2C"/>
    <w:rsid w:val="53C438F2"/>
    <w:rsid w:val="53D37FD9"/>
    <w:rsid w:val="542041EE"/>
    <w:rsid w:val="544D38E7"/>
    <w:rsid w:val="54F22F39"/>
    <w:rsid w:val="5511700B"/>
    <w:rsid w:val="56D26326"/>
    <w:rsid w:val="57212E09"/>
    <w:rsid w:val="5787422E"/>
    <w:rsid w:val="589C308F"/>
    <w:rsid w:val="58CD2B81"/>
    <w:rsid w:val="59561490"/>
    <w:rsid w:val="59745DBA"/>
    <w:rsid w:val="5A18138D"/>
    <w:rsid w:val="5AB3021C"/>
    <w:rsid w:val="5ADA1C4D"/>
    <w:rsid w:val="5B0C499A"/>
    <w:rsid w:val="5BA83AF9"/>
    <w:rsid w:val="5BAD38FE"/>
    <w:rsid w:val="5C2D3904"/>
    <w:rsid w:val="5CB00EB7"/>
    <w:rsid w:val="5D011180"/>
    <w:rsid w:val="5D1A2158"/>
    <w:rsid w:val="5D921815"/>
    <w:rsid w:val="5DBF512A"/>
    <w:rsid w:val="5DF179D9"/>
    <w:rsid w:val="5E5B12F6"/>
    <w:rsid w:val="5E624433"/>
    <w:rsid w:val="5E671A49"/>
    <w:rsid w:val="5E8C7702"/>
    <w:rsid w:val="5F9F6566"/>
    <w:rsid w:val="5FF732A1"/>
    <w:rsid w:val="601B6884"/>
    <w:rsid w:val="6062071A"/>
    <w:rsid w:val="608C39E9"/>
    <w:rsid w:val="609B70D6"/>
    <w:rsid w:val="611F2AAF"/>
    <w:rsid w:val="614147D4"/>
    <w:rsid w:val="62172E25"/>
    <w:rsid w:val="626915E4"/>
    <w:rsid w:val="629B528C"/>
    <w:rsid w:val="62F40C0E"/>
    <w:rsid w:val="62F92E8C"/>
    <w:rsid w:val="65B77C74"/>
    <w:rsid w:val="65C47781"/>
    <w:rsid w:val="663012BB"/>
    <w:rsid w:val="663366B5"/>
    <w:rsid w:val="66EB166F"/>
    <w:rsid w:val="67DF5EA9"/>
    <w:rsid w:val="690E58E3"/>
    <w:rsid w:val="69BD2685"/>
    <w:rsid w:val="69D16911"/>
    <w:rsid w:val="6A114F5F"/>
    <w:rsid w:val="6B3709F5"/>
    <w:rsid w:val="6BE51F6D"/>
    <w:rsid w:val="6C2B67AC"/>
    <w:rsid w:val="6C507FC1"/>
    <w:rsid w:val="6C6511EB"/>
    <w:rsid w:val="6C7A3290"/>
    <w:rsid w:val="6C8D4D71"/>
    <w:rsid w:val="6CDB1F80"/>
    <w:rsid w:val="6D293966"/>
    <w:rsid w:val="6D340194"/>
    <w:rsid w:val="6F457B85"/>
    <w:rsid w:val="6FB97C2B"/>
    <w:rsid w:val="6FEC3518"/>
    <w:rsid w:val="70763D6E"/>
    <w:rsid w:val="70C50229"/>
    <w:rsid w:val="710A1BBE"/>
    <w:rsid w:val="713066A4"/>
    <w:rsid w:val="71BB412E"/>
    <w:rsid w:val="71E96CB8"/>
    <w:rsid w:val="72233A82"/>
    <w:rsid w:val="72C15774"/>
    <w:rsid w:val="72E66F89"/>
    <w:rsid w:val="738D5656"/>
    <w:rsid w:val="73AF4A57"/>
    <w:rsid w:val="73EA2AA9"/>
    <w:rsid w:val="74161AF0"/>
    <w:rsid w:val="74420F9B"/>
    <w:rsid w:val="74C678B9"/>
    <w:rsid w:val="75BC0475"/>
    <w:rsid w:val="761D53B8"/>
    <w:rsid w:val="763B583E"/>
    <w:rsid w:val="7671300D"/>
    <w:rsid w:val="76783B9F"/>
    <w:rsid w:val="76A00368"/>
    <w:rsid w:val="76E063E5"/>
    <w:rsid w:val="77126D13"/>
    <w:rsid w:val="771542E1"/>
    <w:rsid w:val="773A0077"/>
    <w:rsid w:val="773C186D"/>
    <w:rsid w:val="77F35CA4"/>
    <w:rsid w:val="781F58CC"/>
    <w:rsid w:val="78210A63"/>
    <w:rsid w:val="786A54E7"/>
    <w:rsid w:val="786D1EFA"/>
    <w:rsid w:val="78BA43BF"/>
    <w:rsid w:val="797D616D"/>
    <w:rsid w:val="79E00959"/>
    <w:rsid w:val="79F34587"/>
    <w:rsid w:val="7A1A1C0E"/>
    <w:rsid w:val="7A2B6B36"/>
    <w:rsid w:val="7B1F2134"/>
    <w:rsid w:val="7CDB7A4A"/>
    <w:rsid w:val="7D4E40A8"/>
    <w:rsid w:val="7DB57F5F"/>
    <w:rsid w:val="7DD345AE"/>
    <w:rsid w:val="7E4436FD"/>
    <w:rsid w:val="7E6E636B"/>
    <w:rsid w:val="7EBF6220"/>
    <w:rsid w:val="7F3C0B20"/>
    <w:rsid w:val="7F3E6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3">
    <w:name w:val="Normal (Web)"/>
    <w:basedOn w:val="1"/>
    <w:autoRedefine/>
    <w:unhideWhenUsed/>
    <w:qFormat/>
    <w:uiPriority w:val="99"/>
    <w:pPr>
      <w:widowControl/>
      <w:spacing w:before="100" w:beforeAutospacing="1" w:after="100" w:afterAutospacing="1"/>
    </w:pPr>
    <w:rPr>
      <w:rFonts w:ascii="宋体" w:hAnsi="宋体" w:cs="宋体"/>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autoRedefine/>
    <w:unhideWhenUsed/>
    <w:qFormat/>
    <w:uiPriority w:val="34"/>
    <w:pPr>
      <w:ind w:firstLine="420" w:firstLineChars="200"/>
    </w:pPr>
  </w:style>
  <w:style w:type="paragraph" w:customStyle="1" w:styleId="8">
    <w:name w:val="列表段落1"/>
    <w:basedOn w:val="1"/>
    <w:autoRedefine/>
    <w:qFormat/>
    <w:uiPriority w:val="0"/>
    <w:pPr>
      <w:ind w:firstLine="420" w:firstLineChars="200"/>
    </w:pPr>
    <w:rPr>
      <w:rFonts w:ascii="Calibri" w:hAnsi="Calibri" w:cs="Calibri"/>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1710</Words>
  <Characters>1789</Characters>
  <Lines>9</Lines>
  <Paragraphs>2</Paragraphs>
  <TotalTime>7</TotalTime>
  <ScaleCrop>false</ScaleCrop>
  <LinksUpToDate>false</LinksUpToDate>
  <CharactersWithSpaces>1844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wanghui</dc:creator>
  <cp:lastModifiedBy>黎作颜</cp:lastModifiedBy>
  <dcterms:modified xsi:type="dcterms:W3CDTF">2024-11-14T03:41:01Z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39DF7EACBA2D4DEE8C0EC21D7394EF3D_12</vt:lpwstr>
  </property>
</Properties>
</file>