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9E3A3">
      <w:pPr>
        <w:rPr>
          <w:rFonts w:hint="eastAsia"/>
          <w:lang w:val="en-US" w:eastAsia="zh-CN"/>
        </w:rPr>
      </w:pPr>
      <w:r>
        <w:rPr>
          <w:rFonts w:hint="eastAsia"/>
          <w:lang w:val="en-US" w:eastAsia="zh-CN"/>
        </w:rPr>
        <w:t>附件1：</w:t>
      </w:r>
      <w:r>
        <w:rPr>
          <w:rFonts w:hint="eastAsia" w:ascii="仿宋_GB2312" w:hAnsi="仿宋_GB2312" w:eastAsia="仿宋_GB2312" w:cs="仿宋_GB2312"/>
          <w:color w:val="000000"/>
          <w:kern w:val="0"/>
          <w:sz w:val="21"/>
          <w:szCs w:val="21"/>
          <w:lang w:val="en-US" w:eastAsia="zh-CN" w:bidi="ar"/>
        </w:rPr>
        <w:t>2024年三亚市中小学跨学科学习专题研修项目培训日程及课程内容安排表</w:t>
      </w:r>
    </w:p>
    <w:tbl>
      <w:tblPr>
        <w:tblStyle w:val="6"/>
        <w:tblpPr w:leftFromText="180" w:rightFromText="180" w:vertAnchor="text" w:horzAnchor="page" w:tblpX="1896" w:tblpY="179"/>
        <w:tblOverlap w:val="never"/>
        <w:tblW w:w="84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291"/>
        <w:gridCol w:w="5545"/>
        <w:gridCol w:w="768"/>
      </w:tblGrid>
      <w:tr w14:paraId="0AEB8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trPr>
        <w:tc>
          <w:tcPr>
            <w:tcW w:w="824" w:type="dxa"/>
            <w:shd w:val="clear" w:color="auto" w:fill="auto"/>
            <w:vAlign w:val="center"/>
          </w:tcPr>
          <w:p w14:paraId="50C871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日 期</w:t>
            </w:r>
          </w:p>
        </w:tc>
        <w:tc>
          <w:tcPr>
            <w:tcW w:w="1291" w:type="dxa"/>
            <w:shd w:val="clear" w:color="auto" w:fill="auto"/>
            <w:vAlign w:val="center"/>
          </w:tcPr>
          <w:p w14:paraId="10F6F9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24"/>
                <w:szCs w:val="24"/>
                <w:lang w:eastAsia="zh-CN"/>
              </w:rPr>
            </w:pPr>
            <w:r>
              <w:rPr>
                <w:rFonts w:hint="eastAsia" w:ascii="仿宋" w:hAnsi="仿宋" w:eastAsia="仿宋" w:cs="仿宋"/>
                <w:b/>
                <w:bCs/>
                <w:kern w:val="0"/>
                <w:sz w:val="24"/>
                <w:szCs w:val="24"/>
                <w:lang w:val="en-US" w:eastAsia="zh-CN"/>
              </w:rPr>
              <w:t>模块</w:t>
            </w:r>
          </w:p>
        </w:tc>
        <w:tc>
          <w:tcPr>
            <w:tcW w:w="5545" w:type="dxa"/>
            <w:shd w:val="clear" w:color="auto" w:fill="auto"/>
            <w:vAlign w:val="center"/>
          </w:tcPr>
          <w:p w14:paraId="7F5D03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rPr>
              <w:t>日程活动内容</w:t>
            </w:r>
            <w:r>
              <w:rPr>
                <w:rFonts w:hint="eastAsia" w:ascii="仿宋" w:hAnsi="仿宋" w:eastAsia="仿宋" w:cs="仿宋"/>
                <w:b/>
                <w:bCs/>
                <w:kern w:val="0"/>
                <w:sz w:val="24"/>
                <w:szCs w:val="24"/>
                <w:lang w:val="en-US" w:eastAsia="zh-CN"/>
              </w:rPr>
              <w:t>/主讲人</w:t>
            </w:r>
          </w:p>
        </w:tc>
        <w:tc>
          <w:tcPr>
            <w:tcW w:w="768" w:type="dxa"/>
            <w:shd w:val="clear" w:color="auto" w:fill="auto"/>
            <w:vAlign w:val="center"/>
          </w:tcPr>
          <w:p w14:paraId="14E1B0C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地点</w:t>
            </w:r>
          </w:p>
        </w:tc>
      </w:tr>
      <w:tr w14:paraId="78791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exact"/>
        </w:trPr>
        <w:tc>
          <w:tcPr>
            <w:tcW w:w="824" w:type="dxa"/>
            <w:vMerge w:val="restart"/>
            <w:shd w:val="clear" w:color="auto" w:fill="auto"/>
            <w:vAlign w:val="center"/>
          </w:tcPr>
          <w:p w14:paraId="57DBD40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10月27日</w:t>
            </w:r>
          </w:p>
          <w:p w14:paraId="1BF4ED4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（周日）</w:t>
            </w:r>
          </w:p>
        </w:tc>
        <w:tc>
          <w:tcPr>
            <w:tcW w:w="1291" w:type="dxa"/>
            <w:shd w:val="clear" w:color="auto" w:fill="auto"/>
            <w:vAlign w:val="center"/>
          </w:tcPr>
          <w:p w14:paraId="5BD992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报到</w:t>
            </w:r>
          </w:p>
        </w:tc>
        <w:tc>
          <w:tcPr>
            <w:tcW w:w="5545" w:type="dxa"/>
            <w:shd w:val="clear" w:color="auto" w:fill="auto"/>
            <w:vAlign w:val="center"/>
          </w:tcPr>
          <w:p w14:paraId="23B995C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8:00-12:00  参训学员报到、领取资料、酒店入住</w:t>
            </w:r>
          </w:p>
          <w:p w14:paraId="1A7C972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全体参训学员、项目执行小组</w:t>
            </w:r>
          </w:p>
        </w:tc>
        <w:tc>
          <w:tcPr>
            <w:tcW w:w="768" w:type="dxa"/>
            <w:vMerge w:val="restart"/>
            <w:shd w:val="clear" w:color="auto" w:fill="auto"/>
            <w:vAlign w:val="center"/>
          </w:tcPr>
          <w:p w14:paraId="6F12C652">
            <w:pPr>
              <w:bidi w:val="0"/>
              <w:jc w:val="center"/>
              <w:rPr>
                <w:rFonts w:hint="default"/>
                <w:lang w:val="en-US" w:eastAsia="zh-CN"/>
              </w:rPr>
            </w:pPr>
            <w:r>
              <w:rPr>
                <w:rFonts w:hint="eastAsia" w:ascii="仿宋" w:hAnsi="仿宋" w:eastAsia="仿宋" w:cs="仿宋"/>
                <w:b w:val="0"/>
                <w:bCs w:val="0"/>
                <w:kern w:val="0"/>
                <w:sz w:val="24"/>
                <w:szCs w:val="24"/>
                <w:lang w:val="en-US" w:eastAsia="zh-CN"/>
              </w:rPr>
              <w:t>19楼贝多芬会议厅</w:t>
            </w:r>
          </w:p>
        </w:tc>
      </w:tr>
      <w:tr w14:paraId="173B8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exact"/>
        </w:trPr>
        <w:tc>
          <w:tcPr>
            <w:tcW w:w="824" w:type="dxa"/>
            <w:vMerge w:val="continue"/>
            <w:shd w:val="clear" w:color="auto" w:fill="auto"/>
            <w:vAlign w:val="center"/>
          </w:tcPr>
          <w:p w14:paraId="288149B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p>
        </w:tc>
        <w:tc>
          <w:tcPr>
            <w:tcW w:w="1291" w:type="dxa"/>
            <w:shd w:val="clear" w:color="auto" w:fill="auto"/>
            <w:vAlign w:val="center"/>
          </w:tcPr>
          <w:p w14:paraId="44CF023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团建破冰</w:t>
            </w:r>
            <w:bookmarkStart w:id="0" w:name="_GoBack"/>
            <w:bookmarkEnd w:id="0"/>
          </w:p>
        </w:tc>
        <w:tc>
          <w:tcPr>
            <w:tcW w:w="5545" w:type="dxa"/>
            <w:shd w:val="clear" w:color="auto" w:fill="auto"/>
            <w:vAlign w:val="center"/>
          </w:tcPr>
          <w:p w14:paraId="4EEBFD3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14:30-17:30  破冰活动，学习团队组建</w:t>
            </w:r>
          </w:p>
          <w:p w14:paraId="59EF5ED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组织者:项目组</w:t>
            </w:r>
          </w:p>
        </w:tc>
        <w:tc>
          <w:tcPr>
            <w:tcW w:w="768" w:type="dxa"/>
            <w:vMerge w:val="continue"/>
            <w:shd w:val="clear" w:color="auto" w:fill="auto"/>
            <w:vAlign w:val="center"/>
          </w:tcPr>
          <w:p w14:paraId="6410144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p>
        </w:tc>
      </w:tr>
      <w:tr w14:paraId="140A7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exact"/>
        </w:trPr>
        <w:tc>
          <w:tcPr>
            <w:tcW w:w="824" w:type="dxa"/>
            <w:vMerge w:val="restart"/>
            <w:shd w:val="clear" w:color="auto" w:fill="auto"/>
            <w:vAlign w:val="center"/>
          </w:tcPr>
          <w:p w14:paraId="72906FB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10月28日</w:t>
            </w:r>
          </w:p>
          <w:p w14:paraId="5F2E61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（周一）</w:t>
            </w:r>
          </w:p>
        </w:tc>
        <w:tc>
          <w:tcPr>
            <w:tcW w:w="1291" w:type="dxa"/>
            <w:shd w:val="clear" w:color="auto" w:fill="auto"/>
            <w:vAlign w:val="center"/>
          </w:tcPr>
          <w:p w14:paraId="43845FE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项目启动</w:t>
            </w:r>
          </w:p>
        </w:tc>
        <w:tc>
          <w:tcPr>
            <w:tcW w:w="5545" w:type="dxa"/>
            <w:shd w:val="clear" w:color="auto" w:fill="auto"/>
            <w:vAlign w:val="center"/>
          </w:tcPr>
          <w:p w14:paraId="3E1C048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8:00-8:30  启动仪式</w:t>
            </w:r>
          </w:p>
          <w:p w14:paraId="6621D48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1.启动仪式；2.解读方案；3.领导致辞</w:t>
            </w:r>
          </w:p>
        </w:tc>
        <w:tc>
          <w:tcPr>
            <w:tcW w:w="768" w:type="dxa"/>
            <w:vMerge w:val="continue"/>
            <w:shd w:val="clear" w:color="auto" w:fill="auto"/>
            <w:vAlign w:val="center"/>
          </w:tcPr>
          <w:p w14:paraId="427CD59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p>
        </w:tc>
      </w:tr>
      <w:tr w14:paraId="09F0C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exact"/>
        </w:trPr>
        <w:tc>
          <w:tcPr>
            <w:tcW w:w="824" w:type="dxa"/>
            <w:vMerge w:val="continue"/>
            <w:shd w:val="clear" w:color="auto" w:fill="auto"/>
            <w:vAlign w:val="center"/>
          </w:tcPr>
          <w:p w14:paraId="4877BAB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p>
        </w:tc>
        <w:tc>
          <w:tcPr>
            <w:tcW w:w="1291" w:type="dxa"/>
            <w:shd w:val="clear" w:color="auto" w:fill="auto"/>
            <w:vAlign w:val="center"/>
          </w:tcPr>
          <w:p w14:paraId="541818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跨学科</w:t>
            </w:r>
          </w:p>
          <w:p w14:paraId="6D7E3F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24"/>
                <w:szCs w:val="24"/>
                <w:lang w:val="en-US" w:eastAsia="zh-CN"/>
              </w:rPr>
            </w:pPr>
            <w:r>
              <w:rPr>
                <w:rFonts w:hint="eastAsia" w:ascii="仿宋" w:hAnsi="仿宋" w:eastAsia="仿宋" w:cs="仿宋"/>
                <w:kern w:val="0"/>
                <w:sz w:val="24"/>
                <w:szCs w:val="24"/>
                <w:lang w:val="en-US" w:eastAsia="zh-CN"/>
              </w:rPr>
              <w:t>整合策略</w:t>
            </w:r>
          </w:p>
        </w:tc>
        <w:tc>
          <w:tcPr>
            <w:tcW w:w="5545" w:type="dxa"/>
            <w:shd w:val="clear" w:color="auto" w:fill="auto"/>
            <w:vAlign w:val="center"/>
          </w:tcPr>
          <w:p w14:paraId="7FF6DB4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8:30-12:30 【专题讲座】-《跨学科整合下综合与实践的笃行与思考》</w:t>
            </w:r>
          </w:p>
          <w:p w14:paraId="6E5423F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 xml:space="preserve">主讲：霍静  </w:t>
            </w:r>
            <w:r>
              <w:rPr>
                <w:rFonts w:hint="eastAsia" w:ascii="仿宋" w:hAnsi="仿宋" w:eastAsia="仿宋" w:cs="仿宋"/>
                <w:b w:val="0"/>
                <w:bCs w:val="0"/>
                <w:kern w:val="0"/>
                <w:sz w:val="24"/>
                <w:szCs w:val="24"/>
                <w:lang w:val="en-US" w:eastAsia="zh-CN"/>
              </w:rPr>
              <w:t>西南大学教授</w:t>
            </w:r>
          </w:p>
        </w:tc>
        <w:tc>
          <w:tcPr>
            <w:tcW w:w="768" w:type="dxa"/>
            <w:vMerge w:val="continue"/>
            <w:shd w:val="clear" w:color="auto" w:fill="auto"/>
            <w:vAlign w:val="center"/>
          </w:tcPr>
          <w:p w14:paraId="5167421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p>
        </w:tc>
      </w:tr>
      <w:tr w14:paraId="55F74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9" w:hRule="exact"/>
        </w:trPr>
        <w:tc>
          <w:tcPr>
            <w:tcW w:w="824" w:type="dxa"/>
            <w:vMerge w:val="continue"/>
            <w:shd w:val="clear" w:color="auto" w:fill="auto"/>
            <w:vAlign w:val="center"/>
          </w:tcPr>
          <w:p w14:paraId="3564057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p>
        </w:tc>
        <w:tc>
          <w:tcPr>
            <w:tcW w:w="1291" w:type="dxa"/>
            <w:shd w:val="clear" w:color="auto" w:fill="auto"/>
            <w:vAlign w:val="center"/>
          </w:tcPr>
          <w:p w14:paraId="5FF829A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24"/>
                <w:szCs w:val="24"/>
                <w:lang w:val="en-US" w:eastAsia="zh-CN"/>
              </w:rPr>
            </w:pPr>
            <w:r>
              <w:rPr>
                <w:rFonts w:hint="eastAsia" w:ascii="仿宋" w:hAnsi="仿宋" w:eastAsia="仿宋" w:cs="仿宋"/>
                <w:kern w:val="0"/>
                <w:sz w:val="24"/>
                <w:szCs w:val="24"/>
                <w:lang w:val="en-US" w:eastAsia="zh-CN"/>
              </w:rPr>
              <w:t>跨学科学习的理念与框架</w:t>
            </w:r>
          </w:p>
        </w:tc>
        <w:tc>
          <w:tcPr>
            <w:tcW w:w="5545" w:type="dxa"/>
            <w:shd w:val="clear" w:color="auto" w:fill="auto"/>
            <w:vAlign w:val="center"/>
          </w:tcPr>
          <w:p w14:paraId="0165871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14:30-18:30【专题讲座】-《跨学科学习的理念确立与行为逻辑》</w:t>
            </w:r>
          </w:p>
          <w:p w14:paraId="43D7698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主讲：黄吉元</w:t>
            </w:r>
            <w:r>
              <w:rPr>
                <w:rFonts w:hint="eastAsia" w:ascii="仿宋" w:hAnsi="仿宋" w:eastAsia="仿宋" w:cs="仿宋"/>
                <w:b w:val="0"/>
                <w:bCs w:val="0"/>
                <w:kern w:val="0"/>
                <w:sz w:val="24"/>
                <w:szCs w:val="24"/>
                <w:lang w:val="en-US" w:eastAsia="zh-CN"/>
              </w:rPr>
              <w:t xml:space="preserve">  原北碚区教师进修学院副院长</w:t>
            </w:r>
          </w:p>
        </w:tc>
        <w:tc>
          <w:tcPr>
            <w:tcW w:w="768" w:type="dxa"/>
            <w:vMerge w:val="continue"/>
            <w:shd w:val="clear" w:color="auto" w:fill="auto"/>
            <w:vAlign w:val="center"/>
          </w:tcPr>
          <w:p w14:paraId="705AD0C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p>
        </w:tc>
      </w:tr>
      <w:tr w14:paraId="06D9F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4" w:type="dxa"/>
            <w:vMerge w:val="restart"/>
            <w:shd w:val="clear" w:color="auto" w:fill="auto"/>
            <w:vAlign w:val="center"/>
          </w:tcPr>
          <w:p w14:paraId="0EB75AA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10月29日</w:t>
            </w:r>
          </w:p>
          <w:p w14:paraId="538B8B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（周二）</w:t>
            </w:r>
          </w:p>
        </w:tc>
        <w:tc>
          <w:tcPr>
            <w:tcW w:w="1291" w:type="dxa"/>
            <w:shd w:val="clear" w:color="auto" w:fill="auto"/>
            <w:vAlign w:val="center"/>
          </w:tcPr>
          <w:p w14:paraId="224CB89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bCs/>
                <w:kern w:val="0"/>
                <w:sz w:val="24"/>
                <w:szCs w:val="24"/>
                <w:lang w:val="en-US" w:eastAsia="zh-CN"/>
              </w:rPr>
            </w:pPr>
            <w:r>
              <w:rPr>
                <w:rFonts w:hint="default" w:ascii="仿宋" w:hAnsi="仿宋" w:eastAsia="仿宋" w:cs="仿宋"/>
                <w:kern w:val="0"/>
                <w:sz w:val="24"/>
                <w:szCs w:val="24"/>
                <w:lang w:val="en-US" w:eastAsia="zh-CN"/>
              </w:rPr>
              <w:t>名校访学</w:t>
            </w:r>
          </w:p>
        </w:tc>
        <w:tc>
          <w:tcPr>
            <w:tcW w:w="5545" w:type="dxa"/>
            <w:shd w:val="clear" w:color="auto" w:fill="auto"/>
            <w:vAlign w:val="center"/>
          </w:tcPr>
          <w:p w14:paraId="46EAAC0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8:00-12:00 【跟岗实践】 重庆天台岗万国城小学</w:t>
            </w:r>
          </w:p>
          <w:p w14:paraId="410E2C5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1.参观校园，校领导介绍学校的基本情况、办学理念和跨学科活动建设等；</w:t>
            </w:r>
          </w:p>
          <w:p w14:paraId="0699FC3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2.教学观摩：</w:t>
            </w:r>
          </w:p>
          <w:p w14:paraId="1C3075D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低年级团队《行走：走在跨学科主题学习与实践的路上》</w:t>
            </w:r>
          </w:p>
          <w:p w14:paraId="3C01181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中年级团队《实践：跨学科主题学习说课与展示》</w:t>
            </w:r>
          </w:p>
          <w:p w14:paraId="255EC36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高年级团队跨学科课例展示</w:t>
            </w:r>
          </w:p>
          <w:p w14:paraId="1228838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bidi="ar-SA"/>
              </w:rPr>
              <w:t>3.</w:t>
            </w:r>
            <w:r>
              <w:rPr>
                <w:rFonts w:hint="eastAsia" w:ascii="仿宋" w:hAnsi="仿宋" w:eastAsia="仿宋" w:cs="仿宋"/>
                <w:b w:val="0"/>
                <w:bCs w:val="0"/>
                <w:kern w:val="0"/>
                <w:sz w:val="24"/>
                <w:szCs w:val="24"/>
                <w:lang w:val="en-US" w:eastAsia="zh-CN"/>
              </w:rPr>
              <w:t>研讨交流，与学校一线教师探讨课程设计；</w:t>
            </w:r>
          </w:p>
          <w:p w14:paraId="60EC49C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bidi="ar-SA"/>
              </w:rPr>
              <w:t>4.</w:t>
            </w:r>
            <w:r>
              <w:rPr>
                <w:rFonts w:hint="eastAsia" w:ascii="仿宋" w:hAnsi="仿宋" w:eastAsia="仿宋" w:cs="仿宋"/>
                <w:b w:val="0"/>
                <w:bCs w:val="0"/>
                <w:kern w:val="0"/>
                <w:sz w:val="24"/>
                <w:szCs w:val="24"/>
                <w:lang w:val="en-US" w:eastAsia="zh-CN"/>
              </w:rPr>
              <w:t>北师大专家评课，高年级团队《反思：跨学科主题学习课例剖析与反思》。</w:t>
            </w:r>
          </w:p>
        </w:tc>
        <w:tc>
          <w:tcPr>
            <w:tcW w:w="768" w:type="dxa"/>
            <w:shd w:val="clear" w:color="auto" w:fill="auto"/>
            <w:vAlign w:val="center"/>
          </w:tcPr>
          <w:p w14:paraId="486D5FC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重庆天台岗万国城小学</w:t>
            </w:r>
          </w:p>
        </w:tc>
      </w:tr>
      <w:tr w14:paraId="619E5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6" w:hRule="atLeast"/>
        </w:trPr>
        <w:tc>
          <w:tcPr>
            <w:tcW w:w="824" w:type="dxa"/>
            <w:vMerge w:val="continue"/>
            <w:shd w:val="clear" w:color="auto" w:fill="auto"/>
            <w:vAlign w:val="center"/>
          </w:tcPr>
          <w:p w14:paraId="47B214F6">
            <w:pPr>
              <w:keepNext w:val="0"/>
              <w:keepLines w:val="0"/>
              <w:pageBreakBefore w:val="0"/>
              <w:widowControl w:val="0"/>
              <w:kinsoku/>
              <w:wordWrap/>
              <w:overflowPunct/>
              <w:topLinePunct w:val="0"/>
              <w:autoSpaceDE/>
              <w:autoSpaceDN/>
              <w:bidi w:val="0"/>
              <w:adjustRightInd/>
              <w:snapToGrid/>
              <w:spacing w:line="360" w:lineRule="auto"/>
              <w:jc w:val="left"/>
              <w:textAlignment w:val="auto"/>
            </w:pPr>
          </w:p>
        </w:tc>
        <w:tc>
          <w:tcPr>
            <w:tcW w:w="1291" w:type="dxa"/>
            <w:shd w:val="clear" w:color="auto" w:fill="auto"/>
            <w:vAlign w:val="center"/>
          </w:tcPr>
          <w:p w14:paraId="30D607F5">
            <w:pPr>
              <w:pStyle w:val="10"/>
              <w:keepNext w:val="0"/>
              <w:keepLines w:val="0"/>
              <w:pageBreakBefore w:val="0"/>
              <w:widowControl w:val="0"/>
              <w:kinsoku/>
              <w:wordWrap/>
              <w:overflowPunct/>
              <w:topLinePunct w:val="0"/>
              <w:autoSpaceDE/>
              <w:autoSpaceDN/>
              <w:bidi w:val="0"/>
              <w:adjustRightInd/>
              <w:snapToGrid/>
              <w:spacing w:line="360" w:lineRule="auto"/>
              <w:ind w:right="0" w:firstLine="0" w:firstLineChars="0"/>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跨学科</w:t>
            </w:r>
          </w:p>
          <w:p w14:paraId="5173129F">
            <w:pPr>
              <w:pStyle w:val="10"/>
              <w:keepNext w:val="0"/>
              <w:keepLines w:val="0"/>
              <w:pageBreakBefore w:val="0"/>
              <w:widowControl w:val="0"/>
              <w:kinsoku/>
              <w:wordWrap/>
              <w:overflowPunct/>
              <w:topLinePunct w:val="0"/>
              <w:autoSpaceDE/>
              <w:autoSpaceDN/>
              <w:bidi w:val="0"/>
              <w:adjustRightInd/>
              <w:snapToGrid/>
              <w:spacing w:line="360" w:lineRule="auto"/>
              <w:ind w:right="0" w:firstLine="0" w:firstLineChars="0"/>
              <w:jc w:val="center"/>
              <w:textAlignment w:val="auto"/>
              <w:rPr>
                <w:rFonts w:hint="default" w:ascii="仿宋" w:hAnsi="仿宋" w:eastAsia="仿宋" w:cs="仿宋"/>
                <w:b w:val="0"/>
                <w:bCs w:val="0"/>
                <w:kern w:val="0"/>
                <w:sz w:val="24"/>
                <w:szCs w:val="24"/>
                <w:lang w:val="en-US" w:eastAsia="zh-CN"/>
              </w:rPr>
            </w:pPr>
            <w:r>
              <w:rPr>
                <w:rFonts w:hint="eastAsia" w:ascii="仿宋" w:hAnsi="仿宋" w:eastAsia="仿宋" w:cs="仿宋"/>
                <w:kern w:val="0"/>
                <w:sz w:val="24"/>
                <w:szCs w:val="24"/>
                <w:lang w:val="en-US" w:eastAsia="zh-CN" w:bidi="ar-SA"/>
              </w:rPr>
              <w:t>教学方法</w:t>
            </w:r>
          </w:p>
        </w:tc>
        <w:tc>
          <w:tcPr>
            <w:tcW w:w="5545" w:type="dxa"/>
            <w:shd w:val="clear" w:color="auto" w:fill="auto"/>
            <w:vAlign w:val="center"/>
          </w:tcPr>
          <w:p w14:paraId="20E6054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14:30-18:30 【专题讲座】-《项目式学习：促进跨学科整合的有效方法》</w:t>
            </w:r>
          </w:p>
          <w:p w14:paraId="133BDC2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主讲：</w:t>
            </w:r>
            <w:r>
              <w:rPr>
                <w:rFonts w:hint="default" w:ascii="仿宋" w:hAnsi="仿宋" w:eastAsia="仿宋" w:cs="仿宋"/>
                <w:b/>
                <w:bCs/>
                <w:kern w:val="0"/>
                <w:sz w:val="24"/>
                <w:szCs w:val="24"/>
                <w:lang w:val="en-US" w:eastAsia="zh-CN"/>
              </w:rPr>
              <w:t>李常明</w:t>
            </w:r>
            <w:r>
              <w:rPr>
                <w:rFonts w:hint="eastAsia" w:ascii="仿宋" w:hAnsi="仿宋" w:eastAsia="仿宋" w:cs="仿宋"/>
                <w:b/>
                <w:bCs/>
                <w:kern w:val="0"/>
                <w:sz w:val="24"/>
                <w:szCs w:val="24"/>
                <w:lang w:val="en-US" w:eastAsia="zh-CN"/>
              </w:rPr>
              <w:t xml:space="preserve">  </w:t>
            </w:r>
            <w:r>
              <w:rPr>
                <w:rFonts w:hint="default" w:ascii="仿宋" w:hAnsi="仿宋" w:eastAsia="仿宋" w:cs="仿宋"/>
                <w:b w:val="0"/>
                <w:bCs w:val="0"/>
                <w:kern w:val="0"/>
                <w:sz w:val="24"/>
                <w:szCs w:val="24"/>
                <w:lang w:val="en-US" w:eastAsia="zh-CN"/>
              </w:rPr>
              <w:t>重庆市教科院原副院长、副书记</w:t>
            </w:r>
          </w:p>
        </w:tc>
        <w:tc>
          <w:tcPr>
            <w:tcW w:w="768" w:type="dxa"/>
            <w:vMerge w:val="restart"/>
            <w:shd w:val="clear" w:color="auto" w:fill="auto"/>
            <w:vAlign w:val="center"/>
          </w:tcPr>
          <w:p w14:paraId="5A76B71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6990C6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49D581F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3634FB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3223335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5E9E5A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19楼贝多芬会议厅</w:t>
            </w:r>
          </w:p>
        </w:tc>
      </w:tr>
      <w:tr w14:paraId="6480B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9" w:hRule="exact"/>
        </w:trPr>
        <w:tc>
          <w:tcPr>
            <w:tcW w:w="824" w:type="dxa"/>
            <w:vMerge w:val="restart"/>
            <w:shd w:val="clear" w:color="auto" w:fill="auto"/>
            <w:vAlign w:val="center"/>
          </w:tcPr>
          <w:p w14:paraId="18A987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10月30日</w:t>
            </w:r>
          </w:p>
          <w:p w14:paraId="6E57C1B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（周三）</w:t>
            </w:r>
          </w:p>
        </w:tc>
        <w:tc>
          <w:tcPr>
            <w:tcW w:w="1291" w:type="dxa"/>
            <w:vMerge w:val="restart"/>
            <w:shd w:val="clear" w:color="auto" w:fill="auto"/>
            <w:vAlign w:val="center"/>
          </w:tcPr>
          <w:p w14:paraId="638B6D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跨学主科题活动的设计与实施</w:t>
            </w:r>
          </w:p>
        </w:tc>
        <w:tc>
          <w:tcPr>
            <w:tcW w:w="5545" w:type="dxa"/>
            <w:shd w:val="clear" w:color="auto" w:fill="auto"/>
            <w:vAlign w:val="center"/>
          </w:tcPr>
          <w:p w14:paraId="68AF171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 xml:space="preserve">8:30-12:30 </w:t>
            </w:r>
            <w:r>
              <w:rPr>
                <w:rFonts w:hint="eastAsia" w:ascii="仿宋" w:hAnsi="仿宋" w:eastAsia="仿宋" w:cs="仿宋"/>
                <w:b/>
                <w:bCs/>
                <w:kern w:val="0"/>
                <w:sz w:val="24"/>
                <w:szCs w:val="24"/>
                <w:lang w:val="en-US" w:eastAsia="zh-Hans"/>
              </w:rPr>
              <w:t>【</w:t>
            </w:r>
            <w:r>
              <w:rPr>
                <w:rFonts w:hint="eastAsia" w:ascii="仿宋" w:hAnsi="仿宋" w:eastAsia="仿宋" w:cs="仿宋"/>
                <w:b/>
                <w:bCs/>
                <w:kern w:val="0"/>
                <w:sz w:val="24"/>
                <w:szCs w:val="24"/>
                <w:lang w:val="en-US" w:eastAsia="zh-CN"/>
              </w:rPr>
              <w:t>专题讲座</w:t>
            </w:r>
            <w:r>
              <w:rPr>
                <w:rFonts w:hint="eastAsia" w:ascii="仿宋" w:hAnsi="仿宋" w:eastAsia="仿宋" w:cs="仿宋"/>
                <w:b/>
                <w:bCs/>
                <w:kern w:val="0"/>
                <w:sz w:val="24"/>
                <w:szCs w:val="24"/>
                <w:lang w:val="en-US" w:eastAsia="zh-Hans"/>
              </w:rPr>
              <w:t>】</w:t>
            </w:r>
            <w:r>
              <w:rPr>
                <w:rFonts w:hint="eastAsia" w:ascii="仿宋" w:hAnsi="仿宋" w:eastAsia="仿宋" w:cs="仿宋"/>
                <w:b/>
                <w:bCs/>
                <w:kern w:val="0"/>
                <w:sz w:val="24"/>
                <w:szCs w:val="24"/>
                <w:lang w:val="en-US" w:eastAsia="zh-CN"/>
              </w:rPr>
              <w:t>-《跨学科实践活动的设计与实施》</w:t>
            </w:r>
          </w:p>
          <w:p w14:paraId="59067AB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32"/>
                <w:lang w:val="en-US" w:eastAsia="zh-CN"/>
              </w:rPr>
            </w:pPr>
            <w:r>
              <w:rPr>
                <w:rFonts w:hint="eastAsia" w:ascii="仿宋" w:hAnsi="仿宋" w:eastAsia="仿宋" w:cs="仿宋"/>
                <w:b/>
                <w:bCs/>
                <w:kern w:val="0"/>
                <w:sz w:val="24"/>
                <w:szCs w:val="24"/>
                <w:lang w:val="en-US" w:eastAsia="zh-CN"/>
              </w:rPr>
              <w:t xml:space="preserve">主讲：康世刚  </w:t>
            </w:r>
            <w:r>
              <w:rPr>
                <w:rFonts w:hint="eastAsia" w:ascii="仿宋" w:hAnsi="仿宋" w:eastAsia="仿宋" w:cs="仿宋"/>
                <w:b w:val="0"/>
                <w:bCs w:val="0"/>
                <w:kern w:val="0"/>
                <w:sz w:val="24"/>
                <w:szCs w:val="24"/>
                <w:lang w:val="en-US" w:eastAsia="zh-CN"/>
              </w:rPr>
              <w:t>重庆市教育科学研究院原初等教育研究所所长</w:t>
            </w:r>
          </w:p>
        </w:tc>
        <w:tc>
          <w:tcPr>
            <w:tcW w:w="768" w:type="dxa"/>
            <w:vMerge w:val="continue"/>
            <w:shd w:val="clear" w:color="auto" w:fill="auto"/>
            <w:vAlign w:val="center"/>
          </w:tcPr>
          <w:p w14:paraId="1CCCF76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p>
        </w:tc>
      </w:tr>
      <w:tr w14:paraId="5C98B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3" w:hRule="exact"/>
        </w:trPr>
        <w:tc>
          <w:tcPr>
            <w:tcW w:w="824" w:type="dxa"/>
            <w:vMerge w:val="continue"/>
            <w:shd w:val="clear" w:color="auto" w:fill="auto"/>
            <w:vAlign w:val="center"/>
          </w:tcPr>
          <w:p w14:paraId="2333F0C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p>
        </w:tc>
        <w:tc>
          <w:tcPr>
            <w:tcW w:w="1291" w:type="dxa"/>
            <w:vMerge w:val="continue"/>
            <w:shd w:val="clear" w:color="auto" w:fill="auto"/>
            <w:vAlign w:val="center"/>
          </w:tcPr>
          <w:p w14:paraId="533C281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p>
        </w:tc>
        <w:tc>
          <w:tcPr>
            <w:tcW w:w="5545" w:type="dxa"/>
            <w:shd w:val="clear" w:color="auto" w:fill="auto"/>
            <w:vAlign w:val="center"/>
          </w:tcPr>
          <w:p w14:paraId="6722B8F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14:30-18:30工作坊实操活动：</w:t>
            </w:r>
          </w:p>
          <w:p w14:paraId="3E5B44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1.分小组合作，设计跨学科教学活动；</w:t>
            </w:r>
          </w:p>
          <w:p w14:paraId="317F9E9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2.以小组为单位共同设计一个跨学科项目，并由小组代表分享设计思路与方法；</w:t>
            </w:r>
          </w:p>
          <w:p w14:paraId="392C69E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3.专家点评并予以指导如何设计优质的跨学科项目。主任。</w:t>
            </w:r>
          </w:p>
          <w:p w14:paraId="5C9D6DC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中学：</w:t>
            </w:r>
            <w:r>
              <w:rPr>
                <w:rFonts w:hint="default" w:ascii="仿宋" w:hAnsi="仿宋" w:eastAsia="仿宋" w:cs="仿宋"/>
                <w:b/>
                <w:bCs/>
                <w:kern w:val="0"/>
                <w:sz w:val="24"/>
                <w:szCs w:val="24"/>
                <w:lang w:val="en-US" w:eastAsia="zh-CN"/>
              </w:rPr>
              <w:t>李常明</w:t>
            </w:r>
            <w:r>
              <w:rPr>
                <w:rFonts w:hint="eastAsia" w:ascii="仿宋" w:hAnsi="仿宋" w:eastAsia="仿宋" w:cs="仿宋"/>
                <w:b/>
                <w:bCs/>
                <w:kern w:val="0"/>
                <w:sz w:val="24"/>
                <w:szCs w:val="24"/>
                <w:lang w:val="en-US" w:eastAsia="zh-CN"/>
              </w:rPr>
              <w:t xml:space="preserve">   </w:t>
            </w:r>
            <w:r>
              <w:rPr>
                <w:rFonts w:hint="eastAsia" w:ascii="仿宋" w:hAnsi="仿宋" w:eastAsia="仿宋" w:cs="仿宋"/>
                <w:b w:val="0"/>
                <w:bCs w:val="0"/>
                <w:kern w:val="0"/>
                <w:sz w:val="24"/>
                <w:szCs w:val="24"/>
                <w:lang w:val="en-US" w:eastAsia="zh-CN"/>
              </w:rPr>
              <w:t>小学：</w:t>
            </w:r>
            <w:r>
              <w:rPr>
                <w:rFonts w:hint="eastAsia" w:ascii="仿宋" w:hAnsi="仿宋" w:eastAsia="仿宋" w:cs="仿宋"/>
                <w:b/>
                <w:bCs/>
                <w:kern w:val="0"/>
                <w:sz w:val="24"/>
                <w:szCs w:val="24"/>
                <w:lang w:val="en-US" w:eastAsia="zh-CN"/>
              </w:rPr>
              <w:t>康世刚</w:t>
            </w:r>
          </w:p>
        </w:tc>
        <w:tc>
          <w:tcPr>
            <w:tcW w:w="768" w:type="dxa"/>
            <w:vMerge w:val="continue"/>
            <w:shd w:val="clear" w:color="auto" w:fill="auto"/>
            <w:vAlign w:val="center"/>
          </w:tcPr>
          <w:p w14:paraId="1A1BC61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p>
        </w:tc>
      </w:tr>
      <w:tr w14:paraId="601F0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trPr>
        <w:tc>
          <w:tcPr>
            <w:tcW w:w="824" w:type="dxa"/>
            <w:vMerge w:val="restart"/>
            <w:shd w:val="clear" w:color="auto" w:fill="auto"/>
            <w:vAlign w:val="center"/>
          </w:tcPr>
          <w:p w14:paraId="5BC15B4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10月31日</w:t>
            </w:r>
          </w:p>
          <w:p w14:paraId="3D302FC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（周四）</w:t>
            </w:r>
          </w:p>
        </w:tc>
        <w:tc>
          <w:tcPr>
            <w:tcW w:w="1291" w:type="dxa"/>
            <w:shd w:val="clear" w:color="auto" w:fill="auto"/>
            <w:vAlign w:val="center"/>
          </w:tcPr>
          <w:p w14:paraId="19F273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default" w:ascii="仿宋" w:hAnsi="仿宋" w:eastAsia="仿宋" w:cs="仿宋"/>
                <w:kern w:val="0"/>
                <w:sz w:val="24"/>
                <w:szCs w:val="24"/>
                <w:lang w:val="en-US" w:eastAsia="zh-CN"/>
              </w:rPr>
              <w:t>名校访学</w:t>
            </w:r>
          </w:p>
        </w:tc>
        <w:tc>
          <w:tcPr>
            <w:tcW w:w="5545" w:type="dxa"/>
            <w:shd w:val="clear" w:color="auto" w:fill="auto"/>
            <w:vAlign w:val="center"/>
          </w:tcPr>
          <w:p w14:paraId="7F8763E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b/>
                <w:bCs/>
                <w:lang w:val="en-US"/>
              </w:rPr>
            </w:pPr>
            <w:r>
              <w:rPr>
                <w:rFonts w:hint="eastAsia" w:ascii="仿宋" w:hAnsi="仿宋" w:eastAsia="仿宋" w:cs="仿宋"/>
                <w:b/>
                <w:bCs/>
                <w:kern w:val="0"/>
                <w:sz w:val="24"/>
                <w:szCs w:val="24"/>
                <w:lang w:val="en-US" w:eastAsia="zh-CN"/>
              </w:rPr>
              <w:t>8:00-12:00【跟岗实践】 重庆市第二十九中学校</w:t>
            </w:r>
          </w:p>
          <w:p w14:paraId="245894F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1.参观校园，校领导介绍学校的基本情况、办学理念和跨学科活动建设等；</w:t>
            </w:r>
          </w:p>
          <w:p w14:paraId="2BE3BA0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2.播放学校宣传片，重庆二十九中校领导致辞；</w:t>
            </w:r>
          </w:p>
          <w:p w14:paraId="5073C29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bidi="ar-SA"/>
              </w:rPr>
              <w:t>3.</w:t>
            </w:r>
            <w:r>
              <w:rPr>
                <w:rFonts w:hint="eastAsia" w:ascii="仿宋" w:hAnsi="仿宋" w:eastAsia="仿宋" w:cs="仿宋"/>
                <w:b/>
                <w:bCs/>
                <w:kern w:val="0"/>
                <w:sz w:val="24"/>
                <w:szCs w:val="24"/>
                <w:lang w:val="en-US" w:eastAsia="zh-CN" w:bidi="ar-SA"/>
              </w:rPr>
              <w:t>教学示范课-</w:t>
            </w:r>
            <w:r>
              <w:rPr>
                <w:rFonts w:hint="eastAsia" w:ascii="仿宋" w:hAnsi="仿宋" w:eastAsia="仿宋" w:cs="仿宋"/>
                <w:b/>
                <w:bCs/>
                <w:kern w:val="0"/>
                <w:sz w:val="24"/>
                <w:szCs w:val="24"/>
                <w:lang w:val="en-US" w:eastAsia="zh-CN"/>
              </w:rPr>
              <w:t>跨学科学习实践</w:t>
            </w:r>
            <w:r>
              <w:rPr>
                <w:rFonts w:hint="eastAsia" w:ascii="仿宋" w:hAnsi="仿宋" w:eastAsia="仿宋" w:cs="仿宋"/>
                <w:b w:val="0"/>
                <w:bCs w:val="0"/>
                <w:kern w:val="0"/>
                <w:sz w:val="24"/>
                <w:szCs w:val="24"/>
                <w:lang w:val="en-US" w:eastAsia="zh-CN"/>
              </w:rPr>
              <w:t>《谁主沉浮》（初二物理）授课教师：胡进新，重庆二十九中物理骨干教师；</w:t>
            </w:r>
          </w:p>
          <w:p w14:paraId="0200DE4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4.观看学校特色课间啦啦操;</w:t>
            </w:r>
          </w:p>
          <w:p w14:paraId="10982E0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bCs/>
                <w:kern w:val="0"/>
                <w:sz w:val="24"/>
                <w:szCs w:val="24"/>
                <w:lang w:val="en-US" w:eastAsia="zh-CN"/>
              </w:rPr>
            </w:pPr>
            <w:r>
              <w:rPr>
                <w:rFonts w:hint="eastAsia" w:ascii="仿宋" w:hAnsi="仿宋" w:eastAsia="仿宋" w:cs="仿宋"/>
                <w:b w:val="0"/>
                <w:bCs w:val="0"/>
                <w:kern w:val="0"/>
                <w:sz w:val="24"/>
                <w:szCs w:val="24"/>
                <w:lang w:val="en-US" w:eastAsia="zh-CN"/>
              </w:rPr>
              <w:t>5.</w:t>
            </w:r>
            <w:r>
              <w:rPr>
                <w:rFonts w:hint="eastAsia" w:ascii="仿宋" w:hAnsi="仿宋" w:eastAsia="仿宋" w:cs="仿宋"/>
                <w:b/>
                <w:bCs/>
                <w:kern w:val="0"/>
                <w:sz w:val="24"/>
                <w:szCs w:val="24"/>
                <w:lang w:val="en-US" w:eastAsia="zh-CN"/>
              </w:rPr>
              <w:t>教学分享——本节课教学设计分析</w:t>
            </w:r>
          </w:p>
          <w:p w14:paraId="44E1651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分享教师：胡进新，重庆二十九中物理骨干教师；</w:t>
            </w:r>
          </w:p>
          <w:p w14:paraId="59C1B05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6.</w:t>
            </w:r>
            <w:r>
              <w:rPr>
                <w:rFonts w:hint="eastAsia" w:ascii="仿宋" w:hAnsi="仿宋" w:eastAsia="仿宋" w:cs="仿宋"/>
                <w:b/>
                <w:bCs/>
                <w:kern w:val="0"/>
                <w:sz w:val="24"/>
                <w:szCs w:val="24"/>
                <w:lang w:val="en-US" w:eastAsia="zh-CN"/>
              </w:rPr>
              <w:t>跨学科融合微讲座——</w:t>
            </w:r>
            <w:r>
              <w:rPr>
                <w:rFonts w:hint="eastAsia" w:ascii="仿宋" w:hAnsi="仿宋" w:eastAsia="仿宋" w:cs="仿宋"/>
                <w:b w:val="0"/>
                <w:bCs w:val="0"/>
                <w:kern w:val="0"/>
                <w:sz w:val="24"/>
                <w:szCs w:val="24"/>
                <w:lang w:val="en-US" w:eastAsia="zh-CN"/>
              </w:rPr>
              <w:t>信息学主旨下的跨学科融合</w:t>
            </w:r>
          </w:p>
          <w:p w14:paraId="1E88DA4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
                <w:bCs/>
                <w:kern w:val="0"/>
                <w:sz w:val="24"/>
                <w:szCs w:val="24"/>
                <w:lang w:val="en-US" w:eastAsia="zh-CN"/>
              </w:rPr>
            </w:pPr>
            <w:r>
              <w:rPr>
                <w:rFonts w:hint="eastAsia" w:ascii="仿宋" w:hAnsi="仿宋" w:eastAsia="仿宋" w:cs="仿宋"/>
                <w:b w:val="0"/>
                <w:bCs w:val="0"/>
                <w:kern w:val="0"/>
                <w:sz w:val="24"/>
                <w:szCs w:val="24"/>
                <w:lang w:val="en-US" w:eastAsia="zh-CN"/>
              </w:rPr>
              <w:t>授课专家：罗化瑜，二十九中信息中心主任，三级教授，全国师德先进个人，重庆市劳模，重庆名师。</w:t>
            </w:r>
          </w:p>
        </w:tc>
        <w:tc>
          <w:tcPr>
            <w:tcW w:w="768" w:type="dxa"/>
            <w:shd w:val="clear" w:color="auto" w:fill="auto"/>
            <w:vAlign w:val="center"/>
          </w:tcPr>
          <w:p w14:paraId="4A27EB4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重庆市第二十九中学校</w:t>
            </w:r>
          </w:p>
        </w:tc>
      </w:tr>
      <w:tr w14:paraId="5BA01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824" w:type="dxa"/>
            <w:vMerge w:val="continue"/>
            <w:shd w:val="clear" w:color="auto" w:fill="auto"/>
            <w:vAlign w:val="center"/>
          </w:tcPr>
          <w:p w14:paraId="761872CE">
            <w:pPr>
              <w:keepNext w:val="0"/>
              <w:keepLines w:val="0"/>
              <w:pageBreakBefore w:val="0"/>
              <w:widowControl w:val="0"/>
              <w:kinsoku/>
              <w:wordWrap/>
              <w:overflowPunct/>
              <w:topLinePunct w:val="0"/>
              <w:autoSpaceDE/>
              <w:autoSpaceDN/>
              <w:bidi w:val="0"/>
              <w:adjustRightInd/>
              <w:snapToGrid/>
              <w:spacing w:line="360" w:lineRule="auto"/>
              <w:jc w:val="left"/>
              <w:textAlignment w:val="auto"/>
            </w:pPr>
          </w:p>
        </w:tc>
        <w:tc>
          <w:tcPr>
            <w:tcW w:w="1291" w:type="dxa"/>
            <w:shd w:val="clear" w:color="auto" w:fill="auto"/>
            <w:vAlign w:val="center"/>
          </w:tcPr>
          <w:p w14:paraId="7B4D9C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主题</w:t>
            </w:r>
          </w:p>
          <w:p w14:paraId="5F0EA9F3">
            <w:pPr>
              <w:keepNext w:val="0"/>
              <w:keepLines w:val="0"/>
              <w:pageBreakBefore w:val="0"/>
              <w:widowControl w:val="0"/>
              <w:kinsoku/>
              <w:wordWrap/>
              <w:overflowPunct/>
              <w:topLinePunct w:val="0"/>
              <w:autoSpaceDE/>
              <w:autoSpaceDN/>
              <w:bidi w:val="0"/>
              <w:adjustRightInd/>
              <w:snapToGrid/>
              <w:spacing w:line="360" w:lineRule="auto"/>
              <w:jc w:val="center"/>
              <w:textAlignment w:val="auto"/>
            </w:pPr>
            <w:r>
              <w:rPr>
                <w:rFonts w:hint="eastAsia" w:ascii="仿宋" w:hAnsi="仿宋" w:eastAsia="仿宋" w:cs="仿宋"/>
                <w:kern w:val="0"/>
                <w:sz w:val="24"/>
                <w:szCs w:val="24"/>
                <w:lang w:val="en-US" w:eastAsia="zh-CN"/>
              </w:rPr>
              <w:t>研讨活动</w:t>
            </w:r>
          </w:p>
        </w:tc>
        <w:tc>
          <w:tcPr>
            <w:tcW w:w="5545" w:type="dxa"/>
            <w:shd w:val="clear" w:color="auto" w:fill="auto"/>
            <w:vAlign w:val="center"/>
          </w:tcPr>
          <w:p w14:paraId="0E85A17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bidi="ar-SA"/>
              </w:rPr>
            </w:pPr>
            <w:r>
              <w:rPr>
                <w:rFonts w:hint="eastAsia" w:asciiTheme="minorEastAsia" w:hAnsiTheme="minorEastAsia" w:cstheme="minorEastAsia"/>
                <w:b/>
                <w:bCs/>
                <w:color w:val="000000" w:themeColor="text1"/>
                <w:sz w:val="24"/>
                <w:szCs w:val="24"/>
                <w:lang w:val="en-US" w:eastAsia="zh-CN"/>
                <w14:textFill>
                  <w14:solidFill>
                    <w14:schemeClr w14:val="tx1"/>
                  </w14:solidFill>
                </w14:textFill>
              </w:rPr>
              <w:t>14</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w:t>
            </w:r>
            <w:r>
              <w:rPr>
                <w:rFonts w:hint="eastAsia" w:asciiTheme="minorEastAsia" w:hAnsiTheme="minorEastAsia" w:cstheme="minorEastAsia"/>
                <w:b/>
                <w:bCs/>
                <w:color w:val="000000" w:themeColor="text1"/>
                <w:sz w:val="24"/>
                <w:szCs w:val="24"/>
                <w:lang w:val="en-US" w:eastAsia="zh-CN"/>
                <w14:textFill>
                  <w14:solidFill>
                    <w14:schemeClr w14:val="tx1"/>
                  </w14:solidFill>
                </w14:textFill>
              </w:rPr>
              <w:t>3</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0-1</w:t>
            </w:r>
            <w:r>
              <w:rPr>
                <w:rFonts w:hint="eastAsia" w:asciiTheme="minorEastAsia" w:hAnsiTheme="minorEastAsia" w:cstheme="minorEastAsia"/>
                <w:b/>
                <w:bCs/>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:30</w:t>
            </w:r>
            <w:r>
              <w:rPr>
                <w:rFonts w:hint="eastAsia" w:asciiTheme="minorEastAsia" w:hAnsiTheme="minorEastAsia" w:cstheme="minorEastAsia"/>
                <w:b/>
                <w:bCs/>
                <w:color w:val="000000" w:themeColor="text1"/>
                <w:sz w:val="24"/>
                <w:szCs w:val="24"/>
                <w:lang w:val="en-US" w:eastAsia="zh-CN"/>
                <w14:textFill>
                  <w14:solidFill>
                    <w14:schemeClr w14:val="tx1"/>
                  </w14:solidFill>
                </w14:textFill>
              </w:rPr>
              <w:t xml:space="preserve">  </w:t>
            </w:r>
            <w:r>
              <w:rPr>
                <w:rFonts w:hint="eastAsia" w:ascii="仿宋" w:hAnsi="仿宋" w:eastAsia="仿宋" w:cs="仿宋"/>
                <w:b/>
                <w:bCs/>
                <w:kern w:val="0"/>
                <w:sz w:val="24"/>
                <w:szCs w:val="24"/>
                <w:lang w:val="en-US" w:eastAsia="zh-CN" w:bidi="ar-SA"/>
              </w:rPr>
              <w:t>主题：促进中小学生跨学科思维能力的教学策略</w:t>
            </w:r>
          </w:p>
          <w:p w14:paraId="7E65FDAD">
            <w:pPr>
              <w:spacing w:line="360" w:lineRule="auto"/>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1.主持介绍跨学科教学的重要性与意义以及主题活动目标；</w:t>
            </w:r>
          </w:p>
          <w:p w14:paraId="25F86CB4">
            <w:pPr>
              <w:spacing w:line="360" w:lineRule="auto"/>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2.分组研讨三个方面的内容：</w:t>
            </w:r>
          </w:p>
          <w:p w14:paraId="480A6E16">
            <w:pPr>
              <w:spacing w:line="360" w:lineRule="auto"/>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（1）跨学科教学理论与实践</w:t>
            </w:r>
          </w:p>
          <w:p w14:paraId="2C700E86">
            <w:pPr>
              <w:spacing w:line="360" w:lineRule="auto"/>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组内学员分享跨学科教学的成果案例，讨论如何将跨学科教学理论应用到实际教学中；</w:t>
            </w:r>
          </w:p>
          <w:p w14:paraId="631755F3">
            <w:pPr>
              <w:spacing w:line="360" w:lineRule="auto"/>
              <w:rPr>
                <w:rFonts w:hint="default"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（2）跨学评估与反思</w:t>
            </w:r>
          </w:p>
          <w:p w14:paraId="621A38F4">
            <w:pPr>
              <w:spacing w:line="360" w:lineRule="auto"/>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组与组间探讨跨学科教学的评估方法，并由其他小组提出改进意见和建议；</w:t>
            </w:r>
          </w:p>
          <w:p w14:paraId="219946E3">
            <w:pPr>
              <w:spacing w:line="360" w:lineRule="auto"/>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（3）跨学科资源与合作</w:t>
            </w:r>
          </w:p>
          <w:p w14:paraId="4572A5E9">
            <w:pPr>
              <w:spacing w:line="360" w:lineRule="auto"/>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每组探讨跨学科教学所需的资源获取途径，以及与其他教师、学校等合作的建议与计划，并派小组代表分享展示；</w:t>
            </w:r>
          </w:p>
          <w:p w14:paraId="5774E48B">
            <w:pPr>
              <w:spacing w:line="360" w:lineRule="auto"/>
              <w:rPr>
                <w:rFonts w:hint="default" w:ascii="仿宋" w:hAnsi="仿宋" w:eastAsia="仿宋" w:cs="仿宋"/>
                <w:b w:val="0"/>
                <w:bCs w:val="0"/>
                <w:kern w:val="0"/>
                <w:sz w:val="24"/>
                <w:szCs w:val="24"/>
                <w:lang w:val="en-US" w:eastAsia="zh-CN" w:bidi="ar-SA"/>
              </w:rPr>
            </w:pPr>
            <w:r>
              <w:rPr>
                <w:rFonts w:hint="eastAsia" w:ascii="仿宋" w:hAnsi="仿宋" w:eastAsia="仿宋" w:cs="仿宋"/>
                <w:b/>
                <w:bCs/>
                <w:color w:val="auto"/>
                <w:kern w:val="0"/>
                <w:sz w:val="24"/>
                <w:szCs w:val="24"/>
                <w:lang w:val="en-US" w:eastAsia="zh-CN" w:bidi="ar-SA"/>
              </w:rPr>
              <w:t xml:space="preserve">指导专家：毛擘  </w:t>
            </w:r>
            <w:r>
              <w:rPr>
                <w:rFonts w:hint="eastAsia" w:ascii="仿宋" w:hAnsi="仿宋" w:eastAsia="仿宋" w:cs="仿宋"/>
                <w:b w:val="0"/>
                <w:bCs w:val="0"/>
                <w:color w:val="auto"/>
                <w:kern w:val="0"/>
                <w:sz w:val="24"/>
                <w:szCs w:val="24"/>
                <w:lang w:val="en-US" w:eastAsia="zh-CN" w:bidi="ar-SA"/>
              </w:rPr>
              <w:t>重庆市南岸区课程中心主任、中小学综合实践教研员</w:t>
            </w:r>
          </w:p>
        </w:tc>
        <w:tc>
          <w:tcPr>
            <w:tcW w:w="768" w:type="dxa"/>
            <w:vMerge w:val="restart"/>
            <w:shd w:val="clear" w:color="auto" w:fill="auto"/>
            <w:vAlign w:val="center"/>
          </w:tcPr>
          <w:p w14:paraId="6C0059F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2F3DE24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349F10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35710A5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1C376CC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6CF377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087E938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0F91B21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2B05D49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492602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p>
          <w:p w14:paraId="3FD639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19楼贝多芬会议厅</w:t>
            </w:r>
          </w:p>
        </w:tc>
      </w:tr>
      <w:tr w14:paraId="1C05D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exact"/>
        </w:trPr>
        <w:tc>
          <w:tcPr>
            <w:tcW w:w="824" w:type="dxa"/>
            <w:vMerge w:val="restart"/>
            <w:shd w:val="clear" w:color="auto" w:fill="auto"/>
            <w:vAlign w:val="center"/>
          </w:tcPr>
          <w:p w14:paraId="40BBD19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11月1日</w:t>
            </w:r>
          </w:p>
          <w:p w14:paraId="7E9D9BE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（周五）</w:t>
            </w:r>
          </w:p>
        </w:tc>
        <w:tc>
          <w:tcPr>
            <w:tcW w:w="1291" w:type="dxa"/>
            <w:shd w:val="clear" w:color="auto" w:fill="auto"/>
            <w:vAlign w:val="center"/>
          </w:tcPr>
          <w:p w14:paraId="2709647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主题沙龙</w:t>
            </w:r>
          </w:p>
        </w:tc>
        <w:tc>
          <w:tcPr>
            <w:tcW w:w="5545" w:type="dxa"/>
            <w:shd w:val="clear" w:color="auto" w:fill="auto"/>
            <w:vAlign w:val="center"/>
          </w:tcPr>
          <w:p w14:paraId="23032F9F">
            <w:pPr>
              <w:pStyle w:val="9"/>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8:30-12:30【主题沙龙】</w:t>
            </w:r>
          </w:p>
          <w:p w14:paraId="0A2EF7DF">
            <w:pPr>
              <w:pStyle w:val="9"/>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1.分组研讨“跨学主科题活动”如何设计；</w:t>
            </w:r>
          </w:p>
          <w:p w14:paraId="2D096170">
            <w:pPr>
              <w:pStyle w:val="9"/>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2.各组派代表展示根据培训内容优化教学设计，并分享成果；</w:t>
            </w:r>
          </w:p>
          <w:p w14:paraId="3111029B">
            <w:pPr>
              <w:pStyle w:val="9"/>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kern w:val="0"/>
                <w:sz w:val="24"/>
                <w:szCs w:val="24"/>
                <w:lang w:val="en-US" w:eastAsia="zh-CN"/>
              </w:rPr>
            </w:pPr>
            <w:r>
              <w:rPr>
                <w:rFonts w:hint="eastAsia" w:ascii="仿宋" w:hAnsi="仿宋" w:eastAsia="仿宋" w:cs="仿宋"/>
                <w:b w:val="0"/>
                <w:bCs w:val="0"/>
                <w:kern w:val="0"/>
                <w:sz w:val="24"/>
                <w:szCs w:val="24"/>
                <w:lang w:val="en-US" w:eastAsia="zh-CN"/>
              </w:rPr>
              <w:t>3.小组互评。</w:t>
            </w:r>
          </w:p>
        </w:tc>
        <w:tc>
          <w:tcPr>
            <w:tcW w:w="768" w:type="dxa"/>
            <w:vMerge w:val="continue"/>
            <w:shd w:val="clear" w:color="auto" w:fill="auto"/>
            <w:vAlign w:val="center"/>
          </w:tcPr>
          <w:p w14:paraId="1CDD52DF">
            <w:pPr>
              <w:pStyle w:val="9"/>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val="0"/>
                <w:kern w:val="0"/>
                <w:sz w:val="24"/>
                <w:szCs w:val="24"/>
                <w:lang w:val="en-US" w:eastAsia="zh-CN" w:bidi="ar-SA"/>
              </w:rPr>
            </w:pPr>
          </w:p>
        </w:tc>
      </w:tr>
      <w:tr w14:paraId="0EBC9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exact"/>
        </w:trPr>
        <w:tc>
          <w:tcPr>
            <w:tcW w:w="824" w:type="dxa"/>
            <w:vMerge w:val="continue"/>
            <w:shd w:val="clear" w:color="auto" w:fill="auto"/>
            <w:vAlign w:val="center"/>
          </w:tcPr>
          <w:p w14:paraId="7D8816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p>
        </w:tc>
        <w:tc>
          <w:tcPr>
            <w:tcW w:w="1291" w:type="dxa"/>
            <w:shd w:val="clear" w:color="auto" w:fill="auto"/>
            <w:vAlign w:val="center"/>
          </w:tcPr>
          <w:p w14:paraId="1DBF4E7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结业仪式</w:t>
            </w:r>
          </w:p>
        </w:tc>
        <w:tc>
          <w:tcPr>
            <w:tcW w:w="5545" w:type="dxa"/>
            <w:shd w:val="clear" w:color="auto" w:fill="auto"/>
            <w:vAlign w:val="center"/>
          </w:tcPr>
          <w:p w14:paraId="1E0C58F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kern w:val="0"/>
                <w:sz w:val="24"/>
                <w:szCs w:val="24"/>
                <w:lang w:val="en-US" w:eastAsia="zh-CN" w:bidi="ar-SA"/>
              </w:rPr>
            </w:pPr>
            <w:r>
              <w:rPr>
                <w:rFonts w:hint="default" w:ascii="仿宋" w:hAnsi="仿宋" w:eastAsia="仿宋" w:cs="仿宋"/>
                <w:b w:val="0"/>
                <w:bCs w:val="0"/>
                <w:kern w:val="0"/>
                <w:sz w:val="24"/>
                <w:szCs w:val="24"/>
                <w:lang w:val="en-US" w:eastAsia="zh-CN" w:bidi="ar-SA"/>
              </w:rPr>
              <w:t>1.学员代表总结本次培训内容；</w:t>
            </w:r>
          </w:p>
          <w:p w14:paraId="3B8E13E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kern w:val="0"/>
                <w:sz w:val="24"/>
                <w:szCs w:val="24"/>
                <w:lang w:val="en-US" w:eastAsia="zh-CN" w:bidi="ar-SA"/>
              </w:rPr>
            </w:pPr>
            <w:r>
              <w:rPr>
                <w:rFonts w:hint="default" w:ascii="仿宋" w:hAnsi="仿宋" w:eastAsia="仿宋" w:cs="仿宋"/>
                <w:b w:val="0"/>
                <w:bCs w:val="0"/>
                <w:kern w:val="0"/>
                <w:sz w:val="24"/>
                <w:szCs w:val="24"/>
                <w:lang w:val="en-US" w:eastAsia="zh-CN" w:bidi="ar-SA"/>
              </w:rPr>
              <w:t>2.结业致辞；</w:t>
            </w:r>
          </w:p>
          <w:p w14:paraId="1B9ADA3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bCs/>
                <w:kern w:val="0"/>
                <w:sz w:val="24"/>
                <w:szCs w:val="24"/>
                <w:lang w:val="en-US" w:eastAsia="zh-CN"/>
              </w:rPr>
            </w:pPr>
            <w:r>
              <w:rPr>
                <w:rFonts w:hint="default" w:ascii="仿宋" w:hAnsi="仿宋" w:eastAsia="仿宋" w:cs="仿宋"/>
                <w:b w:val="0"/>
                <w:bCs w:val="0"/>
                <w:kern w:val="0"/>
                <w:sz w:val="24"/>
                <w:szCs w:val="24"/>
                <w:lang w:val="en-US" w:eastAsia="zh-CN" w:bidi="ar-SA"/>
              </w:rPr>
              <w:t>3.合影留念。</w:t>
            </w:r>
          </w:p>
        </w:tc>
        <w:tc>
          <w:tcPr>
            <w:tcW w:w="768" w:type="dxa"/>
            <w:vMerge w:val="continue"/>
            <w:shd w:val="clear" w:color="auto" w:fill="auto"/>
            <w:vAlign w:val="center"/>
          </w:tcPr>
          <w:p w14:paraId="6F1F081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bidi="ar-SA"/>
              </w:rPr>
            </w:pPr>
          </w:p>
        </w:tc>
      </w:tr>
      <w:tr w14:paraId="3374E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exact"/>
        </w:trPr>
        <w:tc>
          <w:tcPr>
            <w:tcW w:w="8428" w:type="dxa"/>
            <w:gridSpan w:val="4"/>
            <w:shd w:val="clear" w:color="auto" w:fill="auto"/>
            <w:vAlign w:val="center"/>
          </w:tcPr>
          <w:p w14:paraId="56C01DD5">
            <w:pPr>
              <w:keepNext w:val="0"/>
              <w:keepLines w:val="0"/>
              <w:pageBreakBefore w:val="0"/>
              <w:widowControl w:val="0"/>
              <w:kinsoku/>
              <w:wordWrap/>
              <w:overflowPunct/>
              <w:topLinePunct w:val="0"/>
              <w:autoSpaceDE/>
              <w:autoSpaceDN/>
              <w:bidi w:val="0"/>
              <w:adjustRightInd/>
              <w:snapToGrid/>
              <w:spacing w:beforeAutospacing="0" w:line="0" w:lineRule="atLeast"/>
              <w:ind w:right="0" w:rightChars="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备注：1.以上课程安排为课程大纲，最终课程表以实际落地为准；</w:t>
            </w:r>
          </w:p>
          <w:p w14:paraId="4A632AC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仿宋" w:hAnsi="仿宋" w:eastAsia="仿宋" w:cs="仿宋"/>
                <w:b w:val="0"/>
                <w:bCs w:val="0"/>
                <w:kern w:val="0"/>
                <w:sz w:val="24"/>
                <w:szCs w:val="24"/>
                <w:lang w:val="en-US" w:eastAsia="zh-CN" w:bidi="ar-SA"/>
              </w:rPr>
            </w:pPr>
            <w:r>
              <w:rPr>
                <w:rFonts w:hint="eastAsia" w:ascii="仿宋" w:hAnsi="仿宋" w:eastAsia="仿宋" w:cs="仿宋"/>
                <w:kern w:val="0"/>
                <w:sz w:val="24"/>
                <w:szCs w:val="24"/>
                <w:lang w:val="en-US" w:eastAsia="zh-CN" w:bidi="zh-CN"/>
              </w:rPr>
              <w:t>2.</w:t>
            </w:r>
            <w:r>
              <w:rPr>
                <w:rFonts w:hint="eastAsia" w:ascii="仿宋" w:hAnsi="仿宋" w:eastAsia="仿宋" w:cs="仿宋"/>
                <w:sz w:val="24"/>
                <w:szCs w:val="24"/>
                <w:lang w:val="en-US" w:eastAsia="zh-CN"/>
              </w:rPr>
              <w:t>如因特殊原因，需替换专家则替换同等级专家（基地校同理）。</w:t>
            </w:r>
          </w:p>
        </w:tc>
      </w:tr>
    </w:tbl>
    <w:p w14:paraId="75AEAD28"/>
    <w:p w14:paraId="6F072E43"/>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A50D8D3-DB78-4D51-871F-8E52B147DB8B}"/>
  </w:font>
  <w:font w:name="仿宋_GB2312">
    <w:panose1 w:val="02010609030101010101"/>
    <w:charset w:val="86"/>
    <w:family w:val="auto"/>
    <w:pitch w:val="default"/>
    <w:sig w:usb0="00000001" w:usb1="080E0000" w:usb2="00000000" w:usb3="00000000" w:csb0="00040000" w:csb1="00000000"/>
    <w:embedRegular r:id="rId2" w:fontKey="{F183F087-1293-4599-9924-62B116ECF5A8}"/>
  </w:font>
  <w:font w:name="仿宋">
    <w:panose1 w:val="02010609060101010101"/>
    <w:charset w:val="86"/>
    <w:family w:val="auto"/>
    <w:pitch w:val="default"/>
    <w:sig w:usb0="800002BF" w:usb1="38CF7CFA" w:usb2="00000016" w:usb3="00000000" w:csb0="00040001" w:csb1="00000000"/>
    <w:embedRegular r:id="rId3" w:fontKey="{ACA71AA2-A8D0-425D-873E-879F04759B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98F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3421C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3421CC">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yYmM5NGM2ZmFiNmU3OGZhYTU1Y2IxYjA4YzcwZjIifQ=="/>
  </w:docVars>
  <w:rsids>
    <w:rsidRoot w:val="48F94C5B"/>
    <w:rsid w:val="056D7096"/>
    <w:rsid w:val="08B1661A"/>
    <w:rsid w:val="14A64372"/>
    <w:rsid w:val="19EE2A43"/>
    <w:rsid w:val="1BEA53DC"/>
    <w:rsid w:val="1C6A718B"/>
    <w:rsid w:val="1F9F033C"/>
    <w:rsid w:val="212154AC"/>
    <w:rsid w:val="21AF3B23"/>
    <w:rsid w:val="259721E1"/>
    <w:rsid w:val="27991CFF"/>
    <w:rsid w:val="2A362A13"/>
    <w:rsid w:val="2C7F39CF"/>
    <w:rsid w:val="359B7355"/>
    <w:rsid w:val="3A2940F1"/>
    <w:rsid w:val="3D3F39A3"/>
    <w:rsid w:val="433E55F2"/>
    <w:rsid w:val="482A213A"/>
    <w:rsid w:val="48F94C5B"/>
    <w:rsid w:val="49261002"/>
    <w:rsid w:val="4D2C7D07"/>
    <w:rsid w:val="4D7E507E"/>
    <w:rsid w:val="4E414AD4"/>
    <w:rsid w:val="528F19C6"/>
    <w:rsid w:val="53E03F85"/>
    <w:rsid w:val="571C3A45"/>
    <w:rsid w:val="57405985"/>
    <w:rsid w:val="5CC21EBE"/>
    <w:rsid w:val="5DC0337C"/>
    <w:rsid w:val="5F0C25F1"/>
    <w:rsid w:val="600B4F6E"/>
    <w:rsid w:val="60B32BE8"/>
    <w:rsid w:val="65B01F28"/>
    <w:rsid w:val="66344907"/>
    <w:rsid w:val="674F751F"/>
    <w:rsid w:val="689478DF"/>
    <w:rsid w:val="6E5007FE"/>
    <w:rsid w:val="765B5459"/>
    <w:rsid w:val="78554A6A"/>
    <w:rsid w:val="7C523627"/>
    <w:rsid w:val="7E5F05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szCs w:val="24"/>
      <w:lang w:val="zh-CN" w:eastAsia="zh-CN" w:bidi="zh-CN"/>
    </w:rPr>
  </w:style>
  <w:style w:type="paragraph" w:styleId="3">
    <w:name w:val="footer"/>
    <w:basedOn w:val="1"/>
    <w:next w:val="1"/>
    <w:qFormat/>
    <w:uiPriority w:val="0"/>
    <w:pPr>
      <w:tabs>
        <w:tab w:val="center" w:pos="4153"/>
        <w:tab w:val="right" w:pos="8306"/>
      </w:tabs>
      <w:snapToGrid w:val="0"/>
      <w:jc w:val="left"/>
    </w:pPr>
    <w:rPr>
      <w:sz w:val="18"/>
    </w:rPr>
  </w:style>
  <w:style w:type="paragraph" w:styleId="4">
    <w:name w:val="header"/>
    <w:basedOn w:val="1"/>
    <w:next w:val="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标书正文1"/>
    <w:basedOn w:val="1"/>
    <w:next w:val="2"/>
    <w:qFormat/>
    <w:uiPriority w:val="0"/>
    <w:pPr>
      <w:spacing w:line="520" w:lineRule="exact"/>
      <w:ind w:firstLine="640" w:firstLineChars="200"/>
    </w:pPr>
  </w:style>
  <w:style w:type="paragraph" w:customStyle="1" w:styleId="10">
    <w:name w:val="列出段落1"/>
    <w:basedOn w:val="1"/>
    <w:qFormat/>
    <w:uiPriority w:val="99"/>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1358</Words>
  <Characters>1513</Characters>
  <Lines>0</Lines>
  <Paragraphs>0</Paragraphs>
  <TotalTime>1</TotalTime>
  <ScaleCrop>false</ScaleCrop>
  <LinksUpToDate>false</LinksUpToDate>
  <CharactersWithSpaces>1541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2024-10-08T07:57:00Z</dcterms:created>
  <dc:creator>拍玫静质呛</dc:creator>
  <cp:lastModifiedBy>丽君</cp:lastModifiedBy>
  <dcterms:modified xsi:type="dcterms:W3CDTF">2024-10-17T00:42:25Z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486AB813056F4909A3D36249FB902B8C_13</vt:lpwstr>
  </property>
</Properties>
</file>