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附件1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公文小标宋" w:cs="Times New Roman"/>
          <w:b w:val="0"/>
          <w:bCs w:val="0"/>
          <w:sz w:val="36"/>
          <w:szCs w:val="36"/>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简体" w:cs="Times New Roman"/>
          <w:b w:val="0"/>
          <w:bCs w:val="0"/>
          <w:kern w:val="2"/>
          <w:sz w:val="36"/>
          <w:szCs w:val="36"/>
          <w:lang w:val="en-US" w:eastAsia="zh-CN" w:bidi="ar-SA"/>
        </w:rPr>
      </w:pPr>
      <w:r>
        <w:rPr>
          <w:rFonts w:hint="default" w:ascii="Times New Roman" w:hAnsi="Times New Roman" w:eastAsia="方正小标宋简体" w:cs="Times New Roman"/>
          <w:b w:val="0"/>
          <w:bCs w:val="0"/>
          <w:kern w:val="2"/>
          <w:sz w:val="36"/>
          <w:szCs w:val="36"/>
          <w:lang w:val="en-US" w:eastAsia="zh-CN" w:bidi="ar-SA"/>
        </w:rPr>
        <w:t>2024年三亚市中小学</w:t>
      </w:r>
      <w:r>
        <w:rPr>
          <w:rFonts w:hint="eastAsia" w:ascii="Times New Roman" w:hAnsi="Times New Roman" w:eastAsia="方正小标宋简体" w:cs="Times New Roman"/>
          <w:b w:val="0"/>
          <w:bCs w:val="0"/>
          <w:kern w:val="2"/>
          <w:sz w:val="36"/>
          <w:szCs w:val="36"/>
          <w:lang w:val="en-US" w:eastAsia="zh-CN" w:bidi="ar-SA"/>
        </w:rPr>
        <w:t>“五育融合”理念下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Times New Roman" w:hAnsi="Times New Roman" w:eastAsia="方正小标宋简体" w:cs="Times New Roman"/>
          <w:b w:val="0"/>
          <w:bCs w:val="0"/>
          <w:kern w:val="2"/>
          <w:sz w:val="36"/>
          <w:szCs w:val="36"/>
          <w:lang w:val="en-US" w:eastAsia="zh-CN" w:bidi="ar-SA"/>
        </w:rPr>
      </w:pPr>
      <w:r>
        <w:rPr>
          <w:rFonts w:hint="eastAsia" w:ascii="Times New Roman" w:hAnsi="Times New Roman" w:eastAsia="方正小标宋简体" w:cs="Times New Roman"/>
          <w:b w:val="0"/>
          <w:bCs w:val="0"/>
          <w:kern w:val="2"/>
          <w:sz w:val="36"/>
          <w:szCs w:val="36"/>
          <w:lang w:val="en-US" w:eastAsia="zh-CN" w:bidi="ar-SA"/>
        </w:rPr>
        <w:t>“</w:t>
      </w:r>
      <w:r>
        <w:rPr>
          <w:rFonts w:hint="default" w:ascii="Times New Roman" w:hAnsi="Times New Roman" w:eastAsia="方正小标宋简体" w:cs="Times New Roman"/>
          <w:b w:val="0"/>
          <w:bCs w:val="0"/>
          <w:kern w:val="2"/>
          <w:sz w:val="36"/>
          <w:szCs w:val="36"/>
          <w:lang w:val="en-US" w:eastAsia="zh-CN" w:bidi="ar-SA"/>
        </w:rPr>
        <w:t>跨学科融合教学</w:t>
      </w:r>
      <w:r>
        <w:rPr>
          <w:rFonts w:hint="eastAsia" w:ascii="Times New Roman" w:hAnsi="Times New Roman" w:eastAsia="方正小标宋简体" w:cs="Times New Roman"/>
          <w:b w:val="0"/>
          <w:bCs w:val="0"/>
          <w:kern w:val="2"/>
          <w:sz w:val="36"/>
          <w:szCs w:val="36"/>
          <w:lang w:val="en-US" w:eastAsia="zh-CN" w:bidi="ar-SA"/>
        </w:rPr>
        <w:t>”课堂</w:t>
      </w:r>
      <w:r>
        <w:rPr>
          <w:rFonts w:hint="default" w:ascii="Times New Roman" w:hAnsi="Times New Roman" w:eastAsia="方正小标宋简体" w:cs="Times New Roman"/>
          <w:b w:val="0"/>
          <w:bCs w:val="0"/>
          <w:kern w:val="2"/>
          <w:sz w:val="36"/>
          <w:szCs w:val="36"/>
          <w:lang w:val="en-US" w:eastAsia="zh-CN" w:bidi="ar-SA"/>
        </w:rPr>
        <w:t>改革行动方案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一、</w:t>
      </w:r>
      <w:r>
        <w:rPr>
          <w:rFonts w:hint="eastAsia" w:eastAsia="黑体" w:cs="黑体"/>
          <w:lang w:val="en-US" w:eastAsia="zh-CN"/>
        </w:rPr>
        <w:t>活动</w:t>
      </w:r>
      <w:r>
        <w:rPr>
          <w:rFonts w:hint="eastAsia" w:ascii="黑体" w:hAnsi="黑体" w:eastAsia="黑体" w:cs="黑体"/>
          <w:lang w:val="en-US" w:eastAsia="zh-CN"/>
        </w:rPr>
        <w:t>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坚持立德树人，发挥各学科优势，精塑办学特色，以“五育融合”夯实“五育并举”，促进核心素养落地，关注学生的全面发展；致力课堂教学改革，引导学校、教师树立五育融通式教学基本理念，探索“开发学生潜能，发展学生个性，让每个孩子得到全面充分和谐的发展”的学生培养目标；构建五育融通式课程结构体系，以培养德智体美劳全面发展的个体为目标，依托现有国家课程，通过学科内、学科间以及跨学科五育资源的开发、协调与统整，强化课程的综合性、实践性和融通性，实现课程的融合育人价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eastAsia="黑体" w:cs="黑体"/>
          <w:lang w:val="en-US" w:eastAsia="zh-CN"/>
        </w:rPr>
        <w:t>二</w:t>
      </w:r>
      <w:r>
        <w:rPr>
          <w:rFonts w:hint="eastAsia" w:ascii="黑体" w:hAnsi="黑体" w:eastAsia="黑体" w:cs="黑体"/>
          <w:lang w:val="en-US" w:eastAsia="zh-CN"/>
        </w:rPr>
        <w:t>、工作流程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专业指导阶段（2024年7月—2024年9月）：各学科教研员遴选我市中小学骨干教师，围绕五育融合理念介绍、五育融合教学设计与实施、教学评估与反思展开研讨，全面提升教师对“五育融合”的理解和认识，提高教师在教学实践中将五育有机结合的能力，探索全面育人在课堂教学中的实践路径和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课堂教学探索阶段（2024年10月—2025</w:t>
      </w:r>
      <w:bookmarkStart w:id="0" w:name="_GoBack"/>
      <w:bookmarkEnd w:id="0"/>
      <w:r>
        <w:rPr>
          <w:rFonts w:hint="eastAsia" w:ascii="Times New Roman" w:hAnsi="Times New Roman" w:cs="Times New Roman"/>
          <w:lang w:val="en-US" w:eastAsia="zh-CN"/>
        </w:rPr>
        <w:t>年1月）：各学科教研员组织学科骨干教师精心撰写跨学科融合教学设计（教学设计模板见附件2），实施课堂教学。要求各学科每学段录制1—2堂示范课，每课时形成规范的教学设计范例，并将录制的课堂教学实录和教学设计通过网络通道上传到指定地址（地址待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成果展示交流阶段（2025年7月前）：由市教培院对参与活动的老师颁发三亚市“跨学科融合教学”课堂改革行动授课证明书，并将相关教学设计整理成册，在全市进行成果展示交流，课堂实录通过网络研修平台面向全体教师展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eastAsia="黑体" w:cs="黑体"/>
          <w:lang w:val="en-US" w:eastAsia="zh-CN"/>
        </w:rPr>
        <w:t>三</w:t>
      </w:r>
      <w:r>
        <w:rPr>
          <w:rFonts w:hint="eastAsia" w:ascii="黑体" w:hAnsi="黑体" w:eastAsia="黑体" w:cs="黑体"/>
          <w:lang w:val="en-US" w:eastAsia="zh-CN"/>
        </w:rPr>
        <w:t>、工作要求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一）落实“五育并举”、“学科融合”的教学实践，重点围绕“跨学科融合”，根据各学科的性质和特点开展体现“五育”因素的课堂教学活动。教师在把握学科融合的这一原则下，协同不同学科的教师或教学资源，打破学科壁垒，发扬优势互补，促进学科专业交融，充分挖掘学科育人价值，努力提升学科融合的教学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二）把握好本学科课标要求和教学内容特点，兼顾学生的实际需求和发展特点，围绕某一主题或问题找好融合点。如：从教学内容（或学科内容）所标示的重点和难点中寻求与发现融合点；从大多数学生感兴趣且有争论的教学内容中寻求与发现融合点；从与相关学科知识背景相联系的学生日常生活和社会文化生活中寻求与发现融合点；从模拟科学家的实验过程，验证学科中相关的定理、结论或原理的过程中寻求与发现融合点；针对具体的教学情景，从学生在相互交流和讨论中所引发的有价值的疑难和矛盾中寻求与发现融合点；从教学内容延伸拓展或跨学科实践活动的疑难点或空白点中提出融合点；等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三）基于各学科性质和特点的不同，把握学科间融合的程度和要求的差异，避免学科融合的“机械主义”和“形式主义”。比如，能够渗透劳动教育价值观的学科主要依靠意识形态属性较强的人文类学科，如道德与法治、语文、历史等，而意识形态属性较弱的理工类学科如科学、数学等学科对劳动价值观的渗透相对较弱，但这些学科要渗透融合体现培养学生劳动的科学态度（认真负责踏实、客观理性、精益求精）、规范意识（懂规矩、讲规则、有章法）、效率观念（如节俭、经济、致用）和创新精神（不畏疑难、勇于探索）等方面的知识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四）充分发挥各学科教研员的指导、引领作用。各学科教研员组织本学科骨干教师，围绕本学科“跨学科融合教学”展开研究，围绕本学科知识育人、技能育人、活动育人、思想育人、文化育人、生活育人等方面展开设计，突出对学生思想品德、学科能力等方面的培养；通过设计科学合理的教学内容，引导学生形成正确的人生观、价值观，培养学生的创新精神和实践能力，提高学生的综合素质，推动核心素养落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lang w:val="en-US" w:eastAsia="zh-CN"/>
        </w:rPr>
      </w:pPr>
      <w:r>
        <w:rPr>
          <w:rFonts w:hint="eastAsia" w:eastAsia="黑体" w:cs="黑体"/>
          <w:lang w:val="en-US" w:eastAsia="zh-CN"/>
        </w:rPr>
        <w:t>四</w:t>
      </w:r>
      <w:r>
        <w:rPr>
          <w:rFonts w:hint="eastAsia" w:ascii="黑体" w:hAnsi="黑体" w:eastAsia="黑体" w:cs="黑体"/>
          <w:lang w:val="en-US" w:eastAsia="zh-CN"/>
        </w:rPr>
        <w:t>、</w:t>
      </w:r>
      <w:r>
        <w:rPr>
          <w:rFonts w:hint="eastAsia" w:eastAsia="黑体" w:cs="黑体"/>
          <w:lang w:val="en-US" w:eastAsia="zh-CN"/>
        </w:rPr>
        <w:t>经费保障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本次活动涉及的资料印刷费、无录播条件学校教师录课费、网络平台使用费等费用由市教培院负责。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NDE1MmMyMTg1ZWI5NjBhZTcxMWZjNzEyOGFmY2IifQ=="/>
  </w:docVars>
  <w:rsids>
    <w:rsidRoot w:val="00000000"/>
    <w:rsid w:val="004E616D"/>
    <w:rsid w:val="022C0730"/>
    <w:rsid w:val="02EE6865"/>
    <w:rsid w:val="043833BC"/>
    <w:rsid w:val="048330E3"/>
    <w:rsid w:val="0657236E"/>
    <w:rsid w:val="07B0770E"/>
    <w:rsid w:val="0C2A5CE1"/>
    <w:rsid w:val="0CE949D7"/>
    <w:rsid w:val="0DCA33E8"/>
    <w:rsid w:val="0EB52D95"/>
    <w:rsid w:val="0F216BA7"/>
    <w:rsid w:val="0F661726"/>
    <w:rsid w:val="10FC5772"/>
    <w:rsid w:val="11D95040"/>
    <w:rsid w:val="13631AD8"/>
    <w:rsid w:val="145A2EDB"/>
    <w:rsid w:val="14E03DAA"/>
    <w:rsid w:val="14F41582"/>
    <w:rsid w:val="15060895"/>
    <w:rsid w:val="173E5DDB"/>
    <w:rsid w:val="17BB0135"/>
    <w:rsid w:val="1A747AD6"/>
    <w:rsid w:val="1CB375CD"/>
    <w:rsid w:val="210743EB"/>
    <w:rsid w:val="221B014E"/>
    <w:rsid w:val="237B69CA"/>
    <w:rsid w:val="25C87330"/>
    <w:rsid w:val="25E22D30"/>
    <w:rsid w:val="25F52A64"/>
    <w:rsid w:val="25FA367F"/>
    <w:rsid w:val="26FC6074"/>
    <w:rsid w:val="270F7B55"/>
    <w:rsid w:val="273121C1"/>
    <w:rsid w:val="28976054"/>
    <w:rsid w:val="2973086F"/>
    <w:rsid w:val="29AB625B"/>
    <w:rsid w:val="2A785DE7"/>
    <w:rsid w:val="2ED95618"/>
    <w:rsid w:val="311E2B5E"/>
    <w:rsid w:val="32676A97"/>
    <w:rsid w:val="327F2033"/>
    <w:rsid w:val="336E20A7"/>
    <w:rsid w:val="33EF31E8"/>
    <w:rsid w:val="34E02B31"/>
    <w:rsid w:val="392C2E02"/>
    <w:rsid w:val="398268AC"/>
    <w:rsid w:val="39AD0F7D"/>
    <w:rsid w:val="39BE5770"/>
    <w:rsid w:val="3A5E2E76"/>
    <w:rsid w:val="3AFE01B5"/>
    <w:rsid w:val="3CEB6BAB"/>
    <w:rsid w:val="3EAD1CD6"/>
    <w:rsid w:val="3F6C7F92"/>
    <w:rsid w:val="400E0641"/>
    <w:rsid w:val="40A358DE"/>
    <w:rsid w:val="40E8793D"/>
    <w:rsid w:val="417118D0"/>
    <w:rsid w:val="43AE40C1"/>
    <w:rsid w:val="442E278D"/>
    <w:rsid w:val="453F48E2"/>
    <w:rsid w:val="47AF4D11"/>
    <w:rsid w:val="47D60DDC"/>
    <w:rsid w:val="483B0352"/>
    <w:rsid w:val="4B1E03C0"/>
    <w:rsid w:val="4B3774F7"/>
    <w:rsid w:val="4C5145E8"/>
    <w:rsid w:val="4CC528E0"/>
    <w:rsid w:val="4D2B4E39"/>
    <w:rsid w:val="4F74239C"/>
    <w:rsid w:val="51842D6A"/>
    <w:rsid w:val="522105B9"/>
    <w:rsid w:val="524506AA"/>
    <w:rsid w:val="5285772D"/>
    <w:rsid w:val="52B21B59"/>
    <w:rsid w:val="567F1DD7"/>
    <w:rsid w:val="576A2A02"/>
    <w:rsid w:val="57C71C02"/>
    <w:rsid w:val="57DD039B"/>
    <w:rsid w:val="58C3061C"/>
    <w:rsid w:val="5CC22998"/>
    <w:rsid w:val="5D46181B"/>
    <w:rsid w:val="5ED15115"/>
    <w:rsid w:val="5FB14B01"/>
    <w:rsid w:val="60D62EB6"/>
    <w:rsid w:val="61AD5404"/>
    <w:rsid w:val="61BE1D42"/>
    <w:rsid w:val="63367C3C"/>
    <w:rsid w:val="63E94CAF"/>
    <w:rsid w:val="646F1658"/>
    <w:rsid w:val="64E8131A"/>
    <w:rsid w:val="67F56318"/>
    <w:rsid w:val="680F4A96"/>
    <w:rsid w:val="68B95597"/>
    <w:rsid w:val="69967687"/>
    <w:rsid w:val="6A55309E"/>
    <w:rsid w:val="6AB70F1E"/>
    <w:rsid w:val="6B4B5E20"/>
    <w:rsid w:val="6CDD38F8"/>
    <w:rsid w:val="6D413257"/>
    <w:rsid w:val="6DD03E28"/>
    <w:rsid w:val="6E1271AD"/>
    <w:rsid w:val="71114734"/>
    <w:rsid w:val="71461992"/>
    <w:rsid w:val="730833A3"/>
    <w:rsid w:val="73E21E46"/>
    <w:rsid w:val="74234FD2"/>
    <w:rsid w:val="79133317"/>
    <w:rsid w:val="7A911ED0"/>
    <w:rsid w:val="7DDC4988"/>
    <w:rsid w:val="7E945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黑体" w:eastAsia="仿宋_GB2312" w:cs="仿宋_GB2312"/>
      <w:kern w:val="2"/>
      <w:sz w:val="32"/>
      <w:szCs w:val="3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1523</Words>
  <Characters>1547</Characters>
  <Lines>0</Lines>
  <Paragraphs>0</Paragraphs>
  <TotalTime>12</TotalTime>
  <ScaleCrop>false</ScaleCrop>
  <LinksUpToDate>false</LinksUpToDate>
  <CharactersWithSpaces>1547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2024-07-11T09:06:00Z</dcterms:created>
  <dc:creator>Administrator</dc:creator>
  <cp:lastModifiedBy>LFF</cp:lastModifiedBy>
  <dcterms:modified xsi:type="dcterms:W3CDTF">2024-08-28T10:19:07Z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C0F122935B9A4C6B9E235E9ACC8E0EC4_12</vt:lpwstr>
  </property>
</Properties>
</file>