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sz w:val="36"/>
          <w:szCs w:val="36"/>
        </w:rPr>
        <w:t>“从小到大读北大”</w:t>
      </w:r>
    </w:p>
    <w:p>
      <w:pPr>
        <w:jc w:val="center"/>
        <w:rPr>
          <w:rFonts w:hint="eastAsia"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sz w:val="36"/>
          <w:szCs w:val="36"/>
          <w:lang w:val="en-US" w:eastAsia="zh-CN"/>
        </w:rPr>
        <w:t>2023年</w:t>
      </w:r>
      <w:r>
        <w:rPr>
          <w:rFonts w:hint="eastAsia" w:ascii="方正小标宋简体" w:hAnsi="方正小标宋简体" w:eastAsia="方正小标宋简体" w:cs="方正小标宋简体"/>
          <w:sz w:val="36"/>
          <w:szCs w:val="36"/>
        </w:rPr>
        <w:t>北京名师名校助力海南教育研讨会方案</w:t>
      </w:r>
    </w:p>
    <w:p>
      <w:pPr>
        <w:jc w:val="center"/>
        <w:rPr>
          <w:rFonts w:hint="eastAsia" w:ascii="黑体" w:hAnsi="黑体" w:eastAsia="黑体"/>
          <w:sz w:val="32"/>
          <w:szCs w:val="32"/>
        </w:rPr>
      </w:pPr>
      <w:bookmarkStart w:id="0" w:name="_GoBack"/>
      <w:bookmarkEnd w:id="0"/>
    </w:p>
    <w:p>
      <w:pPr>
        <w:ind w:firstLine="600" w:firstLineChars="200"/>
        <w:rPr>
          <w:rFonts w:hint="eastAsia" w:ascii="黑体" w:hAnsi="黑体" w:eastAsia="黑体" w:cs="黑体"/>
          <w:sz w:val="30"/>
          <w:szCs w:val="30"/>
        </w:rPr>
      </w:pPr>
      <w:r>
        <w:rPr>
          <w:rFonts w:hint="eastAsia" w:ascii="黑体" w:hAnsi="黑体" w:eastAsia="黑体" w:cs="黑体"/>
          <w:sz w:val="30"/>
          <w:szCs w:val="30"/>
          <w:lang w:eastAsia="zh-CN"/>
        </w:rPr>
        <w:t>一、</w:t>
      </w:r>
      <w:r>
        <w:rPr>
          <w:rFonts w:hint="eastAsia" w:ascii="黑体" w:hAnsi="黑体" w:eastAsia="黑体" w:cs="黑体"/>
          <w:sz w:val="30"/>
          <w:szCs w:val="30"/>
        </w:rPr>
        <w:t>主办单位：北京大学附属中学海口学校</w:t>
      </w:r>
    </w:p>
    <w:p>
      <w:pPr>
        <w:ind w:firstLine="600" w:firstLineChars="200"/>
        <w:rPr>
          <w:rFonts w:hint="eastAsia" w:ascii="黑体" w:hAnsi="黑体" w:eastAsia="黑体" w:cs="黑体"/>
          <w:spacing w:val="-17"/>
          <w:sz w:val="30"/>
          <w:szCs w:val="30"/>
        </w:rPr>
      </w:pPr>
      <w:r>
        <w:rPr>
          <w:rFonts w:hint="eastAsia" w:ascii="黑体" w:hAnsi="黑体" w:eastAsia="黑体" w:cs="黑体"/>
          <w:sz w:val="30"/>
          <w:szCs w:val="30"/>
        </w:rPr>
        <w:t>二、指导单位：</w:t>
      </w:r>
      <w:r>
        <w:rPr>
          <w:rFonts w:hint="eastAsia" w:ascii="黑体" w:hAnsi="黑体" w:eastAsia="黑体" w:cs="黑体"/>
          <w:spacing w:val="-17"/>
          <w:sz w:val="30"/>
          <w:szCs w:val="30"/>
        </w:rPr>
        <w:t>海南省教育培训研究院、海口市教育培训研究院</w:t>
      </w:r>
    </w:p>
    <w:p>
      <w:pPr>
        <w:ind w:firstLine="600" w:firstLineChars="200"/>
        <w:rPr>
          <w:rFonts w:hint="eastAsia" w:ascii="黑体" w:hAnsi="黑体" w:eastAsia="黑体" w:cs="黑体"/>
          <w:sz w:val="30"/>
          <w:szCs w:val="30"/>
        </w:rPr>
      </w:pPr>
      <w:r>
        <w:rPr>
          <w:rFonts w:hint="eastAsia" w:ascii="黑体" w:hAnsi="黑体" w:eastAsia="黑体" w:cs="黑体"/>
          <w:sz w:val="30"/>
          <w:szCs w:val="30"/>
        </w:rPr>
        <w:t>三、承办单位：恩祥教育</w:t>
      </w:r>
    </w:p>
    <w:p>
      <w:pPr>
        <w:ind w:firstLine="600" w:firstLineChars="200"/>
        <w:rPr>
          <w:rFonts w:hint="eastAsia" w:ascii="黑体" w:hAnsi="黑体" w:eastAsia="黑体" w:cs="黑体"/>
          <w:sz w:val="30"/>
          <w:szCs w:val="30"/>
        </w:rPr>
      </w:pPr>
      <w:r>
        <w:rPr>
          <w:rFonts w:hint="eastAsia" w:ascii="黑体" w:hAnsi="黑体" w:eastAsia="黑体" w:cs="黑体"/>
          <w:sz w:val="30"/>
          <w:szCs w:val="30"/>
        </w:rPr>
        <w:t>四、时间：2023年12月7-8日</w:t>
      </w:r>
    </w:p>
    <w:p>
      <w:pPr>
        <w:ind w:firstLine="600" w:firstLineChars="200"/>
        <w:rPr>
          <w:rFonts w:hint="eastAsia" w:ascii="黑体" w:hAnsi="黑体" w:eastAsia="黑体" w:cs="黑体"/>
          <w:sz w:val="30"/>
          <w:szCs w:val="30"/>
        </w:rPr>
      </w:pPr>
      <w:r>
        <w:rPr>
          <w:rFonts w:hint="eastAsia" w:ascii="黑体" w:hAnsi="黑体" w:eastAsia="黑体" w:cs="黑体"/>
          <w:sz w:val="30"/>
          <w:szCs w:val="30"/>
        </w:rPr>
        <w:t>五、地点：北京大学附属小学海口学校多功能厅</w:t>
      </w:r>
    </w:p>
    <w:p>
      <w:pPr>
        <w:ind w:firstLine="600" w:firstLineChars="200"/>
        <w:rPr>
          <w:rFonts w:hint="eastAsia" w:ascii="黑体" w:hAnsi="黑体" w:eastAsia="黑体" w:cs="黑体"/>
          <w:sz w:val="30"/>
          <w:szCs w:val="30"/>
        </w:rPr>
      </w:pPr>
      <w:r>
        <w:rPr>
          <w:rFonts w:hint="eastAsia" w:ascii="黑体" w:hAnsi="黑体" w:eastAsia="黑体" w:cs="黑体"/>
          <w:sz w:val="30"/>
          <w:szCs w:val="30"/>
        </w:rPr>
        <w:t>六、活动安排</w:t>
      </w:r>
    </w:p>
    <w:p>
      <w:pPr>
        <w:ind w:firstLine="602" w:firstLineChars="200"/>
        <w:rPr>
          <w:rFonts w:hint="eastAsia" w:ascii="楷体_GB2312" w:hAnsi="楷体_GB2312" w:eastAsia="楷体_GB2312" w:cs="楷体_GB2312"/>
          <w:b/>
          <w:bCs/>
          <w:sz w:val="30"/>
          <w:szCs w:val="30"/>
        </w:rPr>
      </w:pPr>
      <w:r>
        <w:rPr>
          <w:rFonts w:hint="eastAsia" w:ascii="楷体_GB2312" w:hAnsi="楷体_GB2312" w:eastAsia="楷体_GB2312" w:cs="楷体_GB2312"/>
          <w:b/>
          <w:bCs/>
          <w:sz w:val="30"/>
          <w:szCs w:val="30"/>
          <w:lang w:eastAsia="zh-CN"/>
        </w:rPr>
        <w:t>（一）</w:t>
      </w:r>
      <w:r>
        <w:rPr>
          <w:rFonts w:hint="eastAsia" w:ascii="楷体_GB2312" w:hAnsi="楷体_GB2312" w:eastAsia="楷体_GB2312" w:cs="楷体_GB2312"/>
          <w:b/>
          <w:bCs/>
          <w:sz w:val="30"/>
          <w:szCs w:val="30"/>
        </w:rPr>
        <w:t>12月7日上午，周四，高二数学展示课、讲座</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val="en-US" w:eastAsia="zh-CN"/>
        </w:rPr>
        <w:t>1.</w:t>
      </w:r>
      <w:r>
        <w:rPr>
          <w:rFonts w:hint="eastAsia" w:ascii="仿宋_GB2312" w:hAnsi="仿宋_GB2312" w:eastAsia="仿宋_GB2312" w:cs="仿宋_GB2312"/>
          <w:b/>
          <w:bCs/>
          <w:sz w:val="30"/>
          <w:szCs w:val="30"/>
        </w:rPr>
        <w:t xml:space="preserve">8：10-8：50  </w:t>
      </w:r>
      <w:r>
        <w:rPr>
          <w:rFonts w:hint="eastAsia" w:ascii="仿宋_GB2312" w:hAnsi="仿宋_GB2312" w:eastAsia="仿宋_GB2312" w:cs="仿宋_GB2312"/>
          <w:b/>
          <w:bCs/>
          <w:sz w:val="30"/>
          <w:szCs w:val="30"/>
          <w:lang w:val="en-US" w:eastAsia="zh-CN"/>
        </w:rPr>
        <w:t>嘉宾、教师和家长代表</w:t>
      </w:r>
      <w:r>
        <w:rPr>
          <w:rFonts w:hint="eastAsia" w:ascii="仿宋_GB2312" w:hAnsi="仿宋_GB2312" w:eastAsia="仿宋_GB2312" w:cs="仿宋_GB2312"/>
          <w:b/>
          <w:bCs/>
          <w:sz w:val="30"/>
          <w:szCs w:val="30"/>
        </w:rPr>
        <w:t>入场、开幕式</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val="en-US" w:eastAsia="zh-CN"/>
        </w:rPr>
        <w:t>2.</w:t>
      </w:r>
      <w:r>
        <w:rPr>
          <w:rFonts w:hint="eastAsia" w:ascii="仿宋_GB2312" w:hAnsi="仿宋_GB2312" w:eastAsia="仿宋_GB2312" w:cs="仿宋_GB2312"/>
          <w:b/>
          <w:bCs/>
          <w:sz w:val="30"/>
          <w:szCs w:val="30"/>
        </w:rPr>
        <w:t>第一环节</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lang w:val="en-US" w:eastAsia="zh-CN"/>
        </w:rPr>
        <w:t>1</w:t>
      </w: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rPr>
        <w:t>9：00-9：45授课</w:t>
      </w:r>
    </w:p>
    <w:p>
      <w:pPr>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高二数学《抛物线及其标准方程》</w:t>
      </w:r>
    </w:p>
    <w:p>
      <w:pPr>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 xml:space="preserve">授课教师：马晶 </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北京大学附属中学</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 xml:space="preserve"> </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lang w:val="en-US" w:eastAsia="zh-CN"/>
        </w:rPr>
        <w:t>2</w:t>
      </w: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rPr>
        <w:t>9：50-10：20 点评</w:t>
      </w:r>
    </w:p>
    <w:p>
      <w:pPr>
        <w:ind w:firstLine="600" w:firstLineChars="200"/>
        <w:rPr>
          <w:rFonts w:hint="default" w:ascii="仿宋_GB2312" w:hAnsi="仿宋_GB2312" w:eastAsia="仿宋_GB2312" w:cs="仿宋_GB2312"/>
          <w:sz w:val="30"/>
          <w:szCs w:val="30"/>
          <w:lang w:val="en-US" w:eastAsia="zh-CN"/>
        </w:rPr>
      </w:pPr>
      <w:r>
        <w:rPr>
          <w:rFonts w:hint="eastAsia" w:ascii="仿宋_GB2312" w:hAnsi="仿宋_GB2312" w:eastAsia="仿宋_GB2312" w:cs="仿宋_GB2312"/>
          <w:sz w:val="30"/>
          <w:szCs w:val="30"/>
        </w:rPr>
        <w:t>点评嘉宾：</w:t>
      </w:r>
      <w:r>
        <w:rPr>
          <w:rFonts w:hint="eastAsia" w:ascii="仿宋_GB2312" w:hAnsi="仿宋_GB2312" w:eastAsia="仿宋_GB2312" w:cs="仿宋_GB2312"/>
          <w:sz w:val="30"/>
          <w:szCs w:val="30"/>
          <w:lang w:val="en-US" w:eastAsia="zh-CN"/>
        </w:rPr>
        <w:t>省教培院教研员</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val="en-US" w:eastAsia="zh-CN"/>
        </w:rPr>
        <w:t>3.</w:t>
      </w:r>
      <w:r>
        <w:rPr>
          <w:rFonts w:hint="eastAsia" w:ascii="仿宋_GB2312" w:hAnsi="仿宋_GB2312" w:eastAsia="仿宋_GB2312" w:cs="仿宋_GB2312"/>
          <w:b/>
          <w:bCs/>
          <w:sz w:val="30"/>
          <w:szCs w:val="30"/>
        </w:rPr>
        <w:t>第二环节</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lang w:val="en-US" w:eastAsia="zh-CN"/>
        </w:rPr>
        <w:t>1</w:t>
      </w: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rPr>
        <w:t>10：2</w:t>
      </w:r>
      <w:r>
        <w:rPr>
          <w:rFonts w:hint="eastAsia" w:ascii="仿宋_GB2312" w:hAnsi="仿宋_GB2312" w:eastAsia="仿宋_GB2312" w:cs="仿宋_GB2312"/>
          <w:b/>
          <w:bCs/>
          <w:sz w:val="30"/>
          <w:szCs w:val="30"/>
          <w:lang w:val="en-US" w:eastAsia="zh-CN"/>
        </w:rPr>
        <w:t>5</w:t>
      </w:r>
      <w:r>
        <w:rPr>
          <w:rFonts w:hint="eastAsia" w:ascii="仿宋_GB2312" w:hAnsi="仿宋_GB2312" w:eastAsia="仿宋_GB2312" w:cs="仿宋_GB2312"/>
          <w:b/>
          <w:bCs/>
          <w:sz w:val="30"/>
          <w:szCs w:val="30"/>
        </w:rPr>
        <w:t>-11</w:t>
      </w: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rPr>
        <w:t>5</w:t>
      </w:r>
      <w:r>
        <w:rPr>
          <w:rFonts w:hint="eastAsia" w:ascii="仿宋_GB2312" w:hAnsi="仿宋_GB2312" w:eastAsia="仿宋_GB2312" w:cs="仿宋_GB2312"/>
          <w:b/>
          <w:bCs/>
          <w:sz w:val="30"/>
          <w:szCs w:val="30"/>
          <w:lang w:val="en-US" w:eastAsia="zh-CN"/>
        </w:rPr>
        <w:t>5</w:t>
      </w:r>
      <w:r>
        <w:rPr>
          <w:rFonts w:hint="eastAsia" w:ascii="仿宋_GB2312" w:hAnsi="仿宋_GB2312" w:eastAsia="仿宋_GB2312" w:cs="仿宋_GB2312"/>
          <w:b/>
          <w:bCs/>
          <w:sz w:val="30"/>
          <w:szCs w:val="30"/>
        </w:rPr>
        <w:t>讲座</w:t>
      </w:r>
    </w:p>
    <w:p>
      <w:pPr>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w:t>
      </w:r>
      <w:r>
        <w:rPr>
          <w:rFonts w:hint="eastAsia" w:ascii="仿宋_GB2312" w:hAnsi="仿宋_GB2312" w:eastAsia="仿宋_GB2312" w:cs="仿宋_GB2312"/>
          <w:sz w:val="30"/>
          <w:szCs w:val="30"/>
          <w:lang w:val="en-US" w:eastAsia="zh-CN"/>
        </w:rPr>
        <w:t>北京大学附属中学</w:t>
      </w:r>
      <w:r>
        <w:rPr>
          <w:rFonts w:hint="eastAsia" w:ascii="仿宋_GB2312" w:hAnsi="仿宋_GB2312" w:eastAsia="仿宋_GB2312" w:cs="仿宋_GB2312"/>
          <w:sz w:val="30"/>
          <w:szCs w:val="30"/>
        </w:rPr>
        <w:t>学生自主</w:t>
      </w:r>
      <w:r>
        <w:rPr>
          <w:rFonts w:hint="eastAsia" w:ascii="仿宋_GB2312" w:hAnsi="仿宋_GB2312" w:eastAsia="仿宋_GB2312" w:cs="仿宋_GB2312"/>
          <w:sz w:val="30"/>
          <w:szCs w:val="30"/>
          <w:lang w:val="en-US" w:eastAsia="zh-CN"/>
        </w:rPr>
        <w:t>管理的探索和实践</w:t>
      </w:r>
      <w:r>
        <w:rPr>
          <w:rFonts w:hint="eastAsia" w:ascii="仿宋_GB2312" w:hAnsi="仿宋_GB2312" w:eastAsia="仿宋_GB2312" w:cs="仿宋_GB2312"/>
          <w:sz w:val="30"/>
          <w:szCs w:val="30"/>
        </w:rPr>
        <w:t>》</w:t>
      </w:r>
    </w:p>
    <w:p>
      <w:pPr>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 xml:space="preserve">讲座嘉宾：丁磊磊 </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北京大学附属中学</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rPr>
        <w:t xml:space="preserve">  </w:t>
      </w:r>
    </w:p>
    <w:p>
      <w:pPr>
        <w:ind w:firstLine="602" w:firstLineChars="200"/>
        <w:rPr>
          <w:rFonts w:hint="eastAsia" w:ascii="楷体_GB2312" w:hAnsi="楷体_GB2312" w:eastAsia="楷体_GB2312" w:cs="楷体_GB2312"/>
          <w:b/>
          <w:bCs/>
          <w:sz w:val="30"/>
          <w:szCs w:val="30"/>
          <w:lang w:eastAsia="zh-CN"/>
        </w:rPr>
      </w:pPr>
      <w:r>
        <w:rPr>
          <w:rFonts w:hint="eastAsia" w:ascii="楷体_GB2312" w:hAnsi="楷体_GB2312" w:eastAsia="楷体_GB2312" w:cs="楷体_GB2312"/>
          <w:b/>
          <w:bCs/>
          <w:sz w:val="30"/>
          <w:szCs w:val="30"/>
          <w:lang w:eastAsia="zh-CN"/>
        </w:rPr>
        <w:t>（二）12月7日下午，周四，高二物理展示课、讲座</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val="en-US" w:eastAsia="zh-CN"/>
        </w:rPr>
        <w:t>1.</w:t>
      </w:r>
      <w:r>
        <w:rPr>
          <w:rFonts w:hint="eastAsia" w:ascii="仿宋_GB2312" w:hAnsi="仿宋_GB2312" w:eastAsia="仿宋_GB2312" w:cs="仿宋_GB2312"/>
          <w:b/>
          <w:bCs/>
          <w:sz w:val="30"/>
          <w:szCs w:val="30"/>
        </w:rPr>
        <w:t>第一环节</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lang w:val="en-US" w:eastAsia="zh-CN"/>
        </w:rPr>
        <w:t>1</w:t>
      </w: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rPr>
        <w:t>1</w:t>
      </w:r>
      <w:r>
        <w:rPr>
          <w:rFonts w:hint="eastAsia" w:ascii="仿宋_GB2312" w:hAnsi="仿宋_GB2312" w:eastAsia="仿宋_GB2312" w:cs="仿宋_GB2312"/>
          <w:b/>
          <w:bCs/>
          <w:sz w:val="30"/>
          <w:szCs w:val="30"/>
          <w:lang w:val="en-US" w:eastAsia="zh-CN"/>
        </w:rPr>
        <w:t>5</w:t>
      </w:r>
      <w:r>
        <w:rPr>
          <w:rFonts w:hint="eastAsia" w:ascii="仿宋_GB2312" w:hAnsi="仿宋_GB2312" w:eastAsia="仿宋_GB2312" w:cs="仿宋_GB2312"/>
          <w:b/>
          <w:bCs/>
          <w:sz w:val="30"/>
          <w:szCs w:val="30"/>
        </w:rPr>
        <w:t>：</w:t>
      </w:r>
      <w:r>
        <w:rPr>
          <w:rFonts w:hint="eastAsia" w:ascii="仿宋_GB2312" w:hAnsi="仿宋_GB2312" w:eastAsia="仿宋_GB2312" w:cs="仿宋_GB2312"/>
          <w:b/>
          <w:bCs/>
          <w:sz w:val="30"/>
          <w:szCs w:val="30"/>
          <w:lang w:val="en-US" w:eastAsia="zh-CN"/>
        </w:rPr>
        <w:t>0</w:t>
      </w:r>
      <w:r>
        <w:rPr>
          <w:rFonts w:hint="eastAsia" w:ascii="仿宋_GB2312" w:hAnsi="仿宋_GB2312" w:eastAsia="仿宋_GB2312" w:cs="仿宋_GB2312"/>
          <w:b/>
          <w:bCs/>
          <w:sz w:val="30"/>
          <w:szCs w:val="30"/>
        </w:rPr>
        <w:t>0-15：</w:t>
      </w:r>
      <w:r>
        <w:rPr>
          <w:rFonts w:hint="eastAsia" w:ascii="仿宋_GB2312" w:hAnsi="仿宋_GB2312" w:eastAsia="仿宋_GB2312" w:cs="仿宋_GB2312"/>
          <w:b/>
          <w:bCs/>
          <w:sz w:val="30"/>
          <w:szCs w:val="30"/>
          <w:lang w:val="en-US" w:eastAsia="zh-CN"/>
        </w:rPr>
        <w:t>4</w:t>
      </w:r>
      <w:r>
        <w:rPr>
          <w:rFonts w:hint="eastAsia" w:ascii="仿宋_GB2312" w:hAnsi="仿宋_GB2312" w:eastAsia="仿宋_GB2312" w:cs="仿宋_GB2312"/>
          <w:b/>
          <w:bCs/>
          <w:sz w:val="30"/>
          <w:szCs w:val="30"/>
        </w:rPr>
        <w:t>5授课</w:t>
      </w:r>
    </w:p>
    <w:p>
      <w:pPr>
        <w:ind w:firstLine="600" w:firstLineChars="200"/>
        <w:rPr>
          <w:rFonts w:hint="eastAsia" w:ascii="仿宋_GB2312" w:hAnsi="仿宋_GB2312" w:eastAsia="仿宋_GB2312" w:cs="仿宋_GB2312"/>
          <w:sz w:val="30"/>
          <w:szCs w:val="30"/>
          <w:lang w:val="en-US" w:eastAsia="zh-CN"/>
        </w:rPr>
      </w:pPr>
      <w:r>
        <w:rPr>
          <w:rFonts w:hint="eastAsia" w:ascii="仿宋_GB2312" w:hAnsi="仿宋_GB2312" w:eastAsia="仿宋_GB2312" w:cs="仿宋_GB2312"/>
          <w:sz w:val="30"/>
          <w:szCs w:val="30"/>
        </w:rPr>
        <w:t>高二物理《波的反射、折射和衍射》</w:t>
      </w:r>
      <w:r>
        <w:rPr>
          <w:rFonts w:hint="eastAsia" w:ascii="仿宋_GB2312" w:hAnsi="仿宋_GB2312" w:eastAsia="仿宋_GB2312" w:cs="仿宋_GB2312"/>
          <w:sz w:val="30"/>
          <w:szCs w:val="30"/>
          <w:lang w:val="en-US" w:eastAsia="zh-CN"/>
        </w:rPr>
        <w:t xml:space="preserve"> </w:t>
      </w:r>
    </w:p>
    <w:p>
      <w:pPr>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 xml:space="preserve">授课教师：强艳 </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北京大学附属中学</w:t>
      </w:r>
      <w:r>
        <w:rPr>
          <w:rFonts w:hint="eastAsia" w:ascii="仿宋_GB2312" w:hAnsi="仿宋_GB2312" w:eastAsia="仿宋_GB2312" w:cs="仿宋_GB2312"/>
          <w:sz w:val="30"/>
          <w:szCs w:val="30"/>
          <w:lang w:eastAsia="zh-CN"/>
        </w:rPr>
        <w:t>）</w:t>
      </w:r>
    </w:p>
    <w:p>
      <w:pPr>
        <w:ind w:firstLine="602" w:firstLineChars="200"/>
        <w:rPr>
          <w:rFonts w:hint="default" w:ascii="仿宋_GB2312" w:hAnsi="仿宋_GB2312" w:eastAsia="仿宋_GB2312" w:cs="仿宋_GB2312"/>
          <w:b/>
          <w:bCs/>
          <w:sz w:val="30"/>
          <w:szCs w:val="30"/>
          <w:lang w:val="en-US" w:eastAsia="zh-CN"/>
        </w:rPr>
      </w:pP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lang w:val="en-US" w:eastAsia="zh-CN"/>
        </w:rPr>
        <w:t>2</w:t>
      </w: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rPr>
        <w:t>15：</w:t>
      </w:r>
      <w:r>
        <w:rPr>
          <w:rFonts w:hint="eastAsia" w:ascii="仿宋_GB2312" w:hAnsi="仿宋_GB2312" w:eastAsia="仿宋_GB2312" w:cs="仿宋_GB2312"/>
          <w:b/>
          <w:bCs/>
          <w:sz w:val="30"/>
          <w:szCs w:val="30"/>
          <w:lang w:val="en-US" w:eastAsia="zh-CN"/>
        </w:rPr>
        <w:t>45</w:t>
      </w:r>
      <w:r>
        <w:rPr>
          <w:rFonts w:hint="eastAsia" w:ascii="仿宋_GB2312" w:hAnsi="仿宋_GB2312" w:eastAsia="仿宋_GB2312" w:cs="仿宋_GB2312"/>
          <w:b/>
          <w:bCs/>
          <w:sz w:val="30"/>
          <w:szCs w:val="30"/>
        </w:rPr>
        <w:t>-1</w:t>
      </w:r>
      <w:r>
        <w:rPr>
          <w:rFonts w:hint="eastAsia" w:ascii="仿宋_GB2312" w:hAnsi="仿宋_GB2312" w:eastAsia="仿宋_GB2312" w:cs="仿宋_GB2312"/>
          <w:b/>
          <w:bCs/>
          <w:sz w:val="30"/>
          <w:szCs w:val="30"/>
          <w:lang w:val="en-US" w:eastAsia="zh-CN"/>
        </w:rPr>
        <w:t>6</w:t>
      </w:r>
      <w:r>
        <w:rPr>
          <w:rFonts w:hint="eastAsia" w:ascii="仿宋_GB2312" w:hAnsi="仿宋_GB2312" w:eastAsia="仿宋_GB2312" w:cs="仿宋_GB2312"/>
          <w:b/>
          <w:bCs/>
          <w:sz w:val="30"/>
          <w:szCs w:val="30"/>
        </w:rPr>
        <w:t>：</w:t>
      </w:r>
      <w:r>
        <w:rPr>
          <w:rFonts w:hint="eastAsia" w:ascii="仿宋_GB2312" w:hAnsi="仿宋_GB2312" w:eastAsia="仿宋_GB2312" w:cs="仿宋_GB2312"/>
          <w:b/>
          <w:bCs/>
          <w:sz w:val="30"/>
          <w:szCs w:val="30"/>
          <w:lang w:val="en-US" w:eastAsia="zh-CN"/>
        </w:rPr>
        <w:t>15</w:t>
      </w:r>
      <w:r>
        <w:rPr>
          <w:rFonts w:hint="eastAsia" w:ascii="仿宋_GB2312" w:hAnsi="仿宋_GB2312" w:eastAsia="仿宋_GB2312" w:cs="仿宋_GB2312"/>
          <w:b/>
          <w:bCs/>
          <w:sz w:val="30"/>
          <w:szCs w:val="30"/>
        </w:rPr>
        <w:t>点评</w:t>
      </w:r>
    </w:p>
    <w:p>
      <w:pPr>
        <w:ind w:firstLine="600" w:firstLineChars="200"/>
        <w:rPr>
          <w:rFonts w:hint="default" w:ascii="仿宋_GB2312" w:hAnsi="仿宋_GB2312" w:eastAsia="仿宋_GB2312" w:cs="仿宋_GB2312"/>
          <w:sz w:val="30"/>
          <w:szCs w:val="30"/>
          <w:lang w:val="en-US" w:eastAsia="zh-CN"/>
        </w:rPr>
      </w:pPr>
      <w:r>
        <w:rPr>
          <w:rFonts w:hint="eastAsia" w:ascii="仿宋_GB2312" w:hAnsi="仿宋_GB2312" w:eastAsia="仿宋_GB2312" w:cs="仿宋_GB2312"/>
          <w:sz w:val="30"/>
          <w:szCs w:val="30"/>
        </w:rPr>
        <w:t>点评嘉宾：</w:t>
      </w:r>
      <w:r>
        <w:rPr>
          <w:rFonts w:hint="eastAsia" w:ascii="仿宋_GB2312" w:hAnsi="仿宋_GB2312" w:eastAsia="仿宋_GB2312" w:cs="仿宋_GB2312"/>
          <w:sz w:val="30"/>
          <w:szCs w:val="30"/>
          <w:lang w:val="en-US" w:eastAsia="zh-CN"/>
        </w:rPr>
        <w:t>省教培院教研员</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val="en-US" w:eastAsia="zh-CN"/>
        </w:rPr>
        <w:t>2.</w:t>
      </w:r>
      <w:r>
        <w:rPr>
          <w:rFonts w:hint="eastAsia" w:ascii="仿宋_GB2312" w:hAnsi="仿宋_GB2312" w:eastAsia="仿宋_GB2312" w:cs="仿宋_GB2312"/>
          <w:b/>
          <w:bCs/>
          <w:sz w:val="30"/>
          <w:szCs w:val="30"/>
        </w:rPr>
        <w:t>第二环节</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lang w:val="en-US" w:eastAsia="zh-CN"/>
        </w:rPr>
        <w:t>1</w:t>
      </w: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rPr>
        <w:t>16：</w:t>
      </w:r>
      <w:r>
        <w:rPr>
          <w:rFonts w:hint="eastAsia" w:ascii="仿宋_GB2312" w:hAnsi="仿宋_GB2312" w:eastAsia="仿宋_GB2312" w:cs="仿宋_GB2312"/>
          <w:b/>
          <w:bCs/>
          <w:sz w:val="30"/>
          <w:szCs w:val="30"/>
          <w:lang w:val="en-US" w:eastAsia="zh-CN"/>
        </w:rPr>
        <w:t>25</w:t>
      </w:r>
      <w:r>
        <w:rPr>
          <w:rFonts w:hint="eastAsia" w:ascii="仿宋_GB2312" w:hAnsi="仿宋_GB2312" w:eastAsia="仿宋_GB2312" w:cs="仿宋_GB2312"/>
          <w:b/>
          <w:bCs/>
          <w:sz w:val="30"/>
          <w:szCs w:val="30"/>
        </w:rPr>
        <w:t>-1</w:t>
      </w:r>
      <w:r>
        <w:rPr>
          <w:rFonts w:hint="eastAsia" w:ascii="仿宋_GB2312" w:hAnsi="仿宋_GB2312" w:eastAsia="仿宋_GB2312" w:cs="仿宋_GB2312"/>
          <w:b/>
          <w:bCs/>
          <w:sz w:val="30"/>
          <w:szCs w:val="30"/>
          <w:lang w:val="en-US" w:eastAsia="zh-CN"/>
        </w:rPr>
        <w:t>8</w:t>
      </w:r>
      <w:r>
        <w:rPr>
          <w:rFonts w:hint="eastAsia" w:ascii="仿宋_GB2312" w:hAnsi="仿宋_GB2312" w:eastAsia="仿宋_GB2312" w:cs="仿宋_GB2312"/>
          <w:b/>
          <w:bCs/>
          <w:sz w:val="30"/>
          <w:szCs w:val="30"/>
        </w:rPr>
        <w:t>：</w:t>
      </w:r>
      <w:r>
        <w:rPr>
          <w:rFonts w:hint="eastAsia" w:ascii="仿宋_GB2312" w:hAnsi="仿宋_GB2312" w:eastAsia="仿宋_GB2312" w:cs="仿宋_GB2312"/>
          <w:b/>
          <w:bCs/>
          <w:sz w:val="30"/>
          <w:szCs w:val="30"/>
          <w:lang w:val="en-US" w:eastAsia="zh-CN"/>
        </w:rPr>
        <w:t>0</w:t>
      </w:r>
      <w:r>
        <w:rPr>
          <w:rFonts w:hint="eastAsia" w:ascii="仿宋_GB2312" w:hAnsi="仿宋_GB2312" w:eastAsia="仿宋_GB2312" w:cs="仿宋_GB2312"/>
          <w:b/>
          <w:bCs/>
          <w:sz w:val="30"/>
          <w:szCs w:val="30"/>
        </w:rPr>
        <w:t>0讲座</w:t>
      </w:r>
    </w:p>
    <w:p>
      <w:pPr>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《课堂教学落实学科核心素养应对策略》</w:t>
      </w:r>
    </w:p>
    <w:p>
      <w:pPr>
        <w:ind w:firstLine="600" w:firstLineChars="200"/>
        <w:rPr>
          <w:rFonts w:hint="eastAsia" w:ascii="宋体" w:hAnsi="宋体" w:eastAsia="宋体" w:cs="宋体"/>
          <w:color w:val="auto"/>
          <w:sz w:val="28"/>
          <w:szCs w:val="28"/>
          <w:lang w:eastAsia="zh-CN"/>
        </w:rPr>
      </w:pPr>
      <w:r>
        <w:rPr>
          <w:rFonts w:hint="eastAsia" w:ascii="仿宋_GB2312" w:hAnsi="仿宋_GB2312" w:eastAsia="仿宋_GB2312" w:cs="仿宋_GB2312"/>
          <w:sz w:val="30"/>
          <w:szCs w:val="30"/>
        </w:rPr>
        <w:t xml:space="preserve">讲座专家：陈金芳 </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rPr>
        <w:t>中国教育科学研究院</w:t>
      </w:r>
      <w:r>
        <w:rPr>
          <w:rFonts w:hint="eastAsia" w:ascii="仿宋_GB2312" w:hAnsi="仿宋_GB2312" w:eastAsia="仿宋_GB2312" w:cs="仿宋_GB2312"/>
          <w:sz w:val="30"/>
          <w:szCs w:val="30"/>
          <w:lang w:eastAsia="zh-CN"/>
        </w:rPr>
        <w:t>）</w:t>
      </w:r>
    </w:p>
    <w:p>
      <w:pPr>
        <w:ind w:firstLine="602" w:firstLineChars="200"/>
        <w:rPr>
          <w:rFonts w:hint="eastAsia" w:ascii="楷体_GB2312" w:hAnsi="楷体_GB2312" w:eastAsia="楷体_GB2312" w:cs="楷体_GB2312"/>
          <w:b/>
          <w:bCs/>
          <w:color w:val="auto"/>
          <w:sz w:val="30"/>
          <w:szCs w:val="30"/>
        </w:rPr>
      </w:pPr>
      <w:r>
        <w:rPr>
          <w:rFonts w:hint="eastAsia" w:ascii="楷体_GB2312" w:hAnsi="楷体_GB2312" w:eastAsia="楷体_GB2312" w:cs="楷体_GB2312"/>
          <w:b/>
          <w:bCs/>
          <w:color w:val="auto"/>
          <w:sz w:val="30"/>
          <w:szCs w:val="30"/>
        </w:rPr>
        <w:t>（</w:t>
      </w:r>
      <w:r>
        <w:rPr>
          <w:rFonts w:hint="eastAsia" w:ascii="楷体_GB2312" w:hAnsi="楷体_GB2312" w:eastAsia="楷体_GB2312" w:cs="楷体_GB2312"/>
          <w:b/>
          <w:bCs/>
          <w:color w:val="auto"/>
          <w:sz w:val="30"/>
          <w:szCs w:val="30"/>
          <w:lang w:eastAsia="zh-CN"/>
        </w:rPr>
        <w:t>三</w:t>
      </w:r>
      <w:r>
        <w:rPr>
          <w:rFonts w:hint="eastAsia" w:ascii="楷体_GB2312" w:hAnsi="楷体_GB2312" w:eastAsia="楷体_GB2312" w:cs="楷体_GB2312"/>
          <w:b/>
          <w:bCs/>
          <w:color w:val="auto"/>
          <w:sz w:val="30"/>
          <w:szCs w:val="30"/>
        </w:rPr>
        <w:t>）12月8日上午，周五，初中英语展示课、讲座</w:t>
      </w:r>
    </w:p>
    <w:p>
      <w:pPr>
        <w:ind w:firstLine="602" w:firstLineChars="200"/>
        <w:rPr>
          <w:rFonts w:hint="eastAsia" w:ascii="仿宋_GB2312" w:hAnsi="仿宋_GB2312" w:eastAsia="仿宋_GB2312" w:cs="仿宋_GB2312"/>
          <w:b/>
          <w:bCs/>
          <w:color w:val="auto"/>
          <w:sz w:val="30"/>
          <w:szCs w:val="30"/>
        </w:rPr>
      </w:pPr>
      <w:r>
        <w:rPr>
          <w:rFonts w:hint="eastAsia" w:ascii="仿宋_GB2312" w:hAnsi="仿宋_GB2312" w:eastAsia="仿宋_GB2312" w:cs="仿宋_GB2312"/>
          <w:b/>
          <w:bCs/>
          <w:color w:val="auto"/>
          <w:sz w:val="30"/>
          <w:szCs w:val="30"/>
          <w:lang w:val="en-US" w:eastAsia="zh-CN"/>
        </w:rPr>
        <w:t>1.</w:t>
      </w:r>
      <w:r>
        <w:rPr>
          <w:rFonts w:hint="eastAsia" w:ascii="仿宋_GB2312" w:hAnsi="仿宋_GB2312" w:eastAsia="仿宋_GB2312" w:cs="仿宋_GB2312"/>
          <w:b/>
          <w:bCs/>
          <w:color w:val="auto"/>
          <w:sz w:val="30"/>
          <w:szCs w:val="30"/>
        </w:rPr>
        <w:t>第一环节</w:t>
      </w:r>
    </w:p>
    <w:p>
      <w:pPr>
        <w:ind w:firstLine="602" w:firstLineChars="200"/>
        <w:rPr>
          <w:rFonts w:hint="eastAsia" w:ascii="仿宋_GB2312" w:hAnsi="仿宋_GB2312" w:eastAsia="仿宋_GB2312" w:cs="仿宋_GB2312"/>
          <w:b/>
          <w:bCs/>
          <w:color w:val="auto"/>
          <w:sz w:val="30"/>
          <w:szCs w:val="30"/>
        </w:rPr>
      </w:pPr>
      <w:r>
        <w:rPr>
          <w:rFonts w:hint="eastAsia" w:ascii="仿宋_GB2312" w:hAnsi="仿宋_GB2312" w:eastAsia="仿宋_GB2312" w:cs="仿宋_GB2312"/>
          <w:b/>
          <w:bCs/>
          <w:color w:val="auto"/>
          <w:sz w:val="30"/>
          <w:szCs w:val="30"/>
          <w:lang w:val="en-US" w:eastAsia="zh-CN"/>
        </w:rPr>
        <w:t>（1）9</w:t>
      </w:r>
      <w:r>
        <w:rPr>
          <w:rFonts w:hint="eastAsia" w:ascii="仿宋_GB2312" w:hAnsi="仿宋_GB2312" w:eastAsia="仿宋_GB2312" w:cs="仿宋_GB2312"/>
          <w:b/>
          <w:bCs/>
          <w:color w:val="auto"/>
          <w:sz w:val="30"/>
          <w:szCs w:val="30"/>
        </w:rPr>
        <w:t>：</w:t>
      </w:r>
      <w:r>
        <w:rPr>
          <w:rFonts w:hint="eastAsia" w:ascii="仿宋_GB2312" w:hAnsi="仿宋_GB2312" w:eastAsia="仿宋_GB2312" w:cs="仿宋_GB2312"/>
          <w:b/>
          <w:bCs/>
          <w:color w:val="auto"/>
          <w:sz w:val="30"/>
          <w:szCs w:val="30"/>
          <w:lang w:val="en-US" w:eastAsia="zh-CN"/>
        </w:rPr>
        <w:t>0</w:t>
      </w:r>
      <w:r>
        <w:rPr>
          <w:rFonts w:hint="eastAsia" w:ascii="仿宋_GB2312" w:hAnsi="仿宋_GB2312" w:eastAsia="仿宋_GB2312" w:cs="仿宋_GB2312"/>
          <w:b/>
          <w:bCs/>
          <w:color w:val="auto"/>
          <w:sz w:val="30"/>
          <w:szCs w:val="30"/>
        </w:rPr>
        <w:t>0-10：</w:t>
      </w:r>
      <w:r>
        <w:rPr>
          <w:rFonts w:hint="eastAsia" w:ascii="仿宋_GB2312" w:hAnsi="仿宋_GB2312" w:eastAsia="仿宋_GB2312" w:cs="仿宋_GB2312"/>
          <w:b/>
          <w:bCs/>
          <w:color w:val="auto"/>
          <w:sz w:val="30"/>
          <w:szCs w:val="30"/>
          <w:lang w:val="en-US" w:eastAsia="zh-CN"/>
        </w:rPr>
        <w:t>3</w:t>
      </w:r>
      <w:r>
        <w:rPr>
          <w:rFonts w:hint="eastAsia" w:ascii="仿宋_GB2312" w:hAnsi="仿宋_GB2312" w:eastAsia="仿宋_GB2312" w:cs="仿宋_GB2312"/>
          <w:b/>
          <w:bCs/>
          <w:color w:val="auto"/>
          <w:sz w:val="30"/>
          <w:szCs w:val="30"/>
        </w:rPr>
        <w:t>0讲座</w:t>
      </w:r>
    </w:p>
    <w:p>
      <w:pPr>
        <w:ind w:firstLine="600" w:firstLineChars="200"/>
        <w:rPr>
          <w:rFonts w:hint="eastAsia" w:ascii="仿宋_GB2312" w:hAnsi="仿宋_GB2312" w:eastAsia="仿宋_GB2312" w:cs="仿宋_GB2312"/>
          <w:color w:val="auto"/>
          <w:sz w:val="30"/>
          <w:szCs w:val="30"/>
        </w:rPr>
      </w:pPr>
      <w:r>
        <w:rPr>
          <w:rFonts w:hint="eastAsia" w:ascii="仿宋_GB2312" w:hAnsi="仿宋_GB2312" w:eastAsia="仿宋_GB2312" w:cs="仿宋_GB2312"/>
          <w:color w:val="auto"/>
          <w:sz w:val="30"/>
          <w:szCs w:val="30"/>
        </w:rPr>
        <w:t>《临场</w:t>
      </w:r>
      <w:r>
        <w:rPr>
          <w:rFonts w:hint="eastAsia" w:ascii="仿宋_GB2312" w:hAnsi="仿宋_GB2312" w:eastAsia="仿宋_GB2312" w:cs="仿宋_GB2312"/>
          <w:color w:val="auto"/>
          <w:sz w:val="30"/>
          <w:szCs w:val="30"/>
          <w:lang w:val="en-US" w:eastAsia="zh-CN"/>
        </w:rPr>
        <w:t>作文</w:t>
      </w:r>
      <w:r>
        <w:rPr>
          <w:rFonts w:hint="eastAsia" w:ascii="仿宋_GB2312" w:hAnsi="仿宋_GB2312" w:eastAsia="仿宋_GB2312" w:cs="仿宋_GB2312"/>
          <w:color w:val="auto"/>
          <w:sz w:val="30"/>
          <w:szCs w:val="30"/>
        </w:rPr>
        <w:t>的应对之策》</w:t>
      </w:r>
    </w:p>
    <w:p>
      <w:pPr>
        <w:ind w:firstLine="600" w:firstLineChars="200"/>
        <w:rPr>
          <w:rFonts w:hint="eastAsia" w:ascii="仿宋_GB2312" w:hAnsi="仿宋_GB2312" w:eastAsia="仿宋_GB2312" w:cs="仿宋_GB2312"/>
          <w:color w:val="auto"/>
          <w:sz w:val="30"/>
          <w:szCs w:val="30"/>
          <w:lang w:eastAsia="zh-CN"/>
        </w:rPr>
      </w:pPr>
      <w:r>
        <w:rPr>
          <w:rFonts w:hint="eastAsia" w:ascii="仿宋_GB2312" w:hAnsi="仿宋_GB2312" w:eastAsia="仿宋_GB2312" w:cs="仿宋_GB2312"/>
          <w:color w:val="auto"/>
          <w:sz w:val="30"/>
          <w:szCs w:val="30"/>
        </w:rPr>
        <w:t xml:space="preserve">讲座专家：漆永祥 </w:t>
      </w:r>
      <w:r>
        <w:rPr>
          <w:rFonts w:hint="eastAsia" w:ascii="仿宋_GB2312" w:hAnsi="仿宋_GB2312" w:eastAsia="仿宋_GB2312" w:cs="仿宋_GB2312"/>
          <w:color w:val="auto"/>
          <w:sz w:val="30"/>
          <w:szCs w:val="30"/>
          <w:lang w:eastAsia="zh-CN"/>
        </w:rPr>
        <w:t>（</w:t>
      </w:r>
      <w:r>
        <w:rPr>
          <w:rFonts w:hint="eastAsia" w:ascii="仿宋_GB2312" w:hAnsi="仿宋_GB2312" w:eastAsia="仿宋_GB2312" w:cs="仿宋_GB2312"/>
          <w:color w:val="auto"/>
          <w:sz w:val="30"/>
          <w:szCs w:val="30"/>
        </w:rPr>
        <w:t>北京大学</w:t>
      </w:r>
      <w:r>
        <w:rPr>
          <w:rFonts w:hint="eastAsia" w:ascii="仿宋_GB2312" w:hAnsi="仿宋_GB2312" w:eastAsia="仿宋_GB2312" w:cs="仿宋_GB2312"/>
          <w:color w:val="auto"/>
          <w:sz w:val="30"/>
          <w:szCs w:val="30"/>
          <w:lang w:eastAsia="zh-CN"/>
        </w:rPr>
        <w:t>）</w:t>
      </w:r>
    </w:p>
    <w:p>
      <w:pPr>
        <w:ind w:firstLine="602" w:firstLineChars="200"/>
        <w:rPr>
          <w:rFonts w:hint="eastAsia" w:ascii="仿宋_GB2312" w:hAnsi="仿宋_GB2312" w:eastAsia="仿宋_GB2312" w:cs="仿宋_GB2312"/>
          <w:b/>
          <w:bCs/>
          <w:color w:val="auto"/>
          <w:sz w:val="30"/>
          <w:szCs w:val="30"/>
        </w:rPr>
      </w:pPr>
      <w:r>
        <w:rPr>
          <w:rFonts w:hint="eastAsia" w:ascii="仿宋_GB2312" w:hAnsi="仿宋_GB2312" w:eastAsia="仿宋_GB2312" w:cs="仿宋_GB2312"/>
          <w:b/>
          <w:bCs/>
          <w:color w:val="auto"/>
          <w:sz w:val="30"/>
          <w:szCs w:val="30"/>
          <w:lang w:val="en-US" w:eastAsia="zh-CN"/>
        </w:rPr>
        <w:t>2.</w:t>
      </w:r>
      <w:r>
        <w:rPr>
          <w:rFonts w:hint="eastAsia" w:ascii="仿宋_GB2312" w:hAnsi="仿宋_GB2312" w:eastAsia="仿宋_GB2312" w:cs="仿宋_GB2312"/>
          <w:b/>
          <w:bCs/>
          <w:color w:val="auto"/>
          <w:sz w:val="30"/>
          <w:szCs w:val="30"/>
        </w:rPr>
        <w:t>第二环节</w:t>
      </w:r>
    </w:p>
    <w:p>
      <w:pPr>
        <w:ind w:firstLine="602" w:firstLineChars="200"/>
        <w:rPr>
          <w:rFonts w:hint="eastAsia" w:ascii="仿宋_GB2312" w:hAnsi="仿宋_GB2312" w:eastAsia="仿宋_GB2312" w:cs="仿宋_GB2312"/>
          <w:b/>
          <w:bCs/>
          <w:color w:val="auto"/>
          <w:sz w:val="30"/>
          <w:szCs w:val="30"/>
        </w:rPr>
      </w:pPr>
      <w:r>
        <w:rPr>
          <w:rFonts w:hint="eastAsia" w:ascii="仿宋_GB2312" w:hAnsi="仿宋_GB2312" w:eastAsia="仿宋_GB2312" w:cs="仿宋_GB2312"/>
          <w:b/>
          <w:bCs/>
          <w:color w:val="auto"/>
          <w:sz w:val="30"/>
          <w:szCs w:val="30"/>
          <w:lang w:eastAsia="zh-CN"/>
        </w:rPr>
        <w:t>（</w:t>
      </w:r>
      <w:r>
        <w:rPr>
          <w:rFonts w:hint="eastAsia" w:ascii="仿宋_GB2312" w:hAnsi="仿宋_GB2312" w:eastAsia="仿宋_GB2312" w:cs="仿宋_GB2312"/>
          <w:b/>
          <w:bCs/>
          <w:color w:val="auto"/>
          <w:sz w:val="30"/>
          <w:szCs w:val="30"/>
          <w:lang w:val="en-US" w:eastAsia="zh-CN"/>
        </w:rPr>
        <w:t>1</w:t>
      </w:r>
      <w:r>
        <w:rPr>
          <w:rFonts w:hint="eastAsia" w:ascii="仿宋_GB2312" w:hAnsi="仿宋_GB2312" w:eastAsia="仿宋_GB2312" w:cs="仿宋_GB2312"/>
          <w:b/>
          <w:bCs/>
          <w:color w:val="auto"/>
          <w:sz w:val="30"/>
          <w:szCs w:val="30"/>
          <w:lang w:eastAsia="zh-CN"/>
        </w:rPr>
        <w:t>）</w:t>
      </w:r>
      <w:r>
        <w:rPr>
          <w:rFonts w:hint="eastAsia" w:ascii="仿宋_GB2312" w:hAnsi="仿宋_GB2312" w:eastAsia="仿宋_GB2312" w:cs="仿宋_GB2312"/>
          <w:b/>
          <w:bCs/>
          <w:color w:val="auto"/>
          <w:sz w:val="30"/>
          <w:szCs w:val="30"/>
        </w:rPr>
        <w:t>10：</w:t>
      </w:r>
      <w:r>
        <w:rPr>
          <w:rFonts w:hint="eastAsia" w:ascii="仿宋_GB2312" w:hAnsi="仿宋_GB2312" w:eastAsia="仿宋_GB2312" w:cs="仿宋_GB2312"/>
          <w:b/>
          <w:bCs/>
          <w:color w:val="auto"/>
          <w:sz w:val="30"/>
          <w:szCs w:val="30"/>
          <w:lang w:val="en-US" w:eastAsia="zh-CN"/>
        </w:rPr>
        <w:t>4</w:t>
      </w:r>
      <w:r>
        <w:rPr>
          <w:rFonts w:hint="eastAsia" w:ascii="仿宋_GB2312" w:hAnsi="仿宋_GB2312" w:eastAsia="仿宋_GB2312" w:cs="仿宋_GB2312"/>
          <w:b/>
          <w:bCs/>
          <w:color w:val="auto"/>
          <w:sz w:val="30"/>
          <w:szCs w:val="30"/>
        </w:rPr>
        <w:t>0-1</w:t>
      </w:r>
      <w:r>
        <w:rPr>
          <w:rFonts w:hint="eastAsia" w:ascii="仿宋_GB2312" w:hAnsi="仿宋_GB2312" w:eastAsia="仿宋_GB2312" w:cs="仿宋_GB2312"/>
          <w:b/>
          <w:bCs/>
          <w:color w:val="auto"/>
          <w:sz w:val="30"/>
          <w:szCs w:val="30"/>
          <w:lang w:val="en-US" w:eastAsia="zh-CN"/>
        </w:rPr>
        <w:t>1</w:t>
      </w:r>
      <w:r>
        <w:rPr>
          <w:rFonts w:hint="eastAsia" w:ascii="仿宋_GB2312" w:hAnsi="仿宋_GB2312" w:eastAsia="仿宋_GB2312" w:cs="仿宋_GB2312"/>
          <w:b/>
          <w:bCs/>
          <w:color w:val="auto"/>
          <w:sz w:val="30"/>
          <w:szCs w:val="30"/>
        </w:rPr>
        <w:t>：</w:t>
      </w:r>
      <w:r>
        <w:rPr>
          <w:rFonts w:hint="eastAsia" w:ascii="仿宋_GB2312" w:hAnsi="仿宋_GB2312" w:eastAsia="仿宋_GB2312" w:cs="仿宋_GB2312"/>
          <w:b/>
          <w:bCs/>
          <w:color w:val="auto"/>
          <w:sz w:val="30"/>
          <w:szCs w:val="30"/>
          <w:lang w:val="en-US" w:eastAsia="zh-CN"/>
        </w:rPr>
        <w:t>2</w:t>
      </w:r>
      <w:r>
        <w:rPr>
          <w:rFonts w:hint="eastAsia" w:ascii="仿宋_GB2312" w:hAnsi="仿宋_GB2312" w:eastAsia="仿宋_GB2312" w:cs="仿宋_GB2312"/>
          <w:b/>
          <w:bCs/>
          <w:color w:val="auto"/>
          <w:sz w:val="30"/>
          <w:szCs w:val="30"/>
        </w:rPr>
        <w:t>5 授课</w:t>
      </w:r>
    </w:p>
    <w:p>
      <w:pPr>
        <w:ind w:firstLine="600" w:firstLineChars="200"/>
        <w:rPr>
          <w:rFonts w:hint="eastAsia" w:ascii="仿宋_GB2312" w:hAnsi="仿宋_GB2312" w:eastAsia="仿宋_GB2312" w:cs="仿宋_GB2312"/>
          <w:color w:val="auto"/>
          <w:sz w:val="30"/>
          <w:szCs w:val="30"/>
        </w:rPr>
      </w:pPr>
      <w:r>
        <w:rPr>
          <w:rFonts w:hint="eastAsia" w:ascii="仿宋_GB2312" w:hAnsi="仿宋_GB2312" w:eastAsia="仿宋_GB2312" w:cs="仿宋_GB2312"/>
          <w:color w:val="auto"/>
          <w:sz w:val="30"/>
          <w:szCs w:val="30"/>
        </w:rPr>
        <w:t>初二英语《英语阅读专项训练》</w:t>
      </w:r>
    </w:p>
    <w:p>
      <w:pPr>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color w:val="auto"/>
          <w:sz w:val="30"/>
          <w:szCs w:val="30"/>
        </w:rPr>
        <w:t xml:space="preserve">授课教师： 徐雪婕 </w:t>
      </w:r>
      <w:r>
        <w:rPr>
          <w:rFonts w:hint="eastAsia" w:ascii="仿宋_GB2312" w:hAnsi="仿宋_GB2312" w:eastAsia="仿宋_GB2312" w:cs="仿宋_GB2312"/>
          <w:color w:val="auto"/>
          <w:sz w:val="30"/>
          <w:szCs w:val="30"/>
          <w:lang w:eastAsia="zh-CN"/>
        </w:rPr>
        <w:t>（</w:t>
      </w:r>
      <w:r>
        <w:rPr>
          <w:rFonts w:hint="eastAsia" w:ascii="仿宋_GB2312" w:hAnsi="仿宋_GB2312" w:eastAsia="仿宋_GB2312" w:cs="仿宋_GB2312"/>
          <w:color w:val="auto"/>
          <w:sz w:val="30"/>
          <w:szCs w:val="30"/>
          <w:lang w:val="en-US" w:eastAsia="zh-CN"/>
        </w:rPr>
        <w:t>北京大学附属中</w:t>
      </w:r>
      <w:r>
        <w:rPr>
          <w:rFonts w:hint="eastAsia" w:ascii="仿宋_GB2312" w:hAnsi="仿宋_GB2312" w:eastAsia="仿宋_GB2312" w:cs="仿宋_GB2312"/>
          <w:sz w:val="30"/>
          <w:szCs w:val="30"/>
          <w:lang w:val="en-US" w:eastAsia="zh-CN"/>
        </w:rPr>
        <w:t>学</w:t>
      </w:r>
      <w:r>
        <w:rPr>
          <w:rFonts w:hint="eastAsia" w:ascii="仿宋_GB2312" w:hAnsi="仿宋_GB2312" w:eastAsia="仿宋_GB2312" w:cs="仿宋_GB2312"/>
          <w:sz w:val="30"/>
          <w:szCs w:val="30"/>
          <w:lang w:eastAsia="zh-CN"/>
        </w:rPr>
        <w:t>）</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lang w:val="en-US" w:eastAsia="zh-CN"/>
        </w:rPr>
        <w:t>2</w:t>
      </w: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rPr>
        <w:t>11：</w:t>
      </w:r>
      <w:r>
        <w:rPr>
          <w:rFonts w:hint="eastAsia" w:ascii="仿宋_GB2312" w:hAnsi="仿宋_GB2312" w:eastAsia="仿宋_GB2312" w:cs="仿宋_GB2312"/>
          <w:b/>
          <w:bCs/>
          <w:sz w:val="30"/>
          <w:szCs w:val="30"/>
          <w:lang w:val="en-US" w:eastAsia="zh-CN"/>
        </w:rPr>
        <w:t>25</w:t>
      </w:r>
      <w:r>
        <w:rPr>
          <w:rFonts w:hint="eastAsia" w:ascii="仿宋_GB2312" w:hAnsi="仿宋_GB2312" w:eastAsia="仿宋_GB2312" w:cs="仿宋_GB2312"/>
          <w:b/>
          <w:bCs/>
          <w:sz w:val="30"/>
          <w:szCs w:val="30"/>
        </w:rPr>
        <w:t>-1</w:t>
      </w:r>
      <w:r>
        <w:rPr>
          <w:rFonts w:hint="eastAsia" w:ascii="仿宋_GB2312" w:hAnsi="仿宋_GB2312" w:eastAsia="仿宋_GB2312" w:cs="仿宋_GB2312"/>
          <w:b/>
          <w:bCs/>
          <w:sz w:val="30"/>
          <w:szCs w:val="30"/>
          <w:lang w:val="en-US" w:eastAsia="zh-CN"/>
        </w:rPr>
        <w:t>2</w:t>
      </w:r>
      <w:r>
        <w:rPr>
          <w:rFonts w:hint="eastAsia" w:ascii="仿宋_GB2312" w:hAnsi="仿宋_GB2312" w:eastAsia="仿宋_GB2312" w:cs="仿宋_GB2312"/>
          <w:b/>
          <w:bCs/>
          <w:sz w:val="30"/>
          <w:szCs w:val="30"/>
        </w:rPr>
        <w:t>：</w:t>
      </w:r>
      <w:r>
        <w:rPr>
          <w:rFonts w:hint="eastAsia" w:ascii="仿宋_GB2312" w:hAnsi="仿宋_GB2312" w:eastAsia="仿宋_GB2312" w:cs="仿宋_GB2312"/>
          <w:b/>
          <w:bCs/>
          <w:sz w:val="30"/>
          <w:szCs w:val="30"/>
          <w:lang w:val="en-US" w:eastAsia="zh-CN"/>
        </w:rPr>
        <w:t>0</w:t>
      </w:r>
      <w:r>
        <w:rPr>
          <w:rFonts w:hint="eastAsia" w:ascii="仿宋_GB2312" w:hAnsi="仿宋_GB2312" w:eastAsia="仿宋_GB2312" w:cs="仿宋_GB2312"/>
          <w:b/>
          <w:bCs/>
          <w:sz w:val="30"/>
          <w:szCs w:val="30"/>
        </w:rPr>
        <w:t>0点评</w:t>
      </w:r>
    </w:p>
    <w:p>
      <w:pPr>
        <w:ind w:firstLine="600" w:firstLineChars="200"/>
        <w:rPr>
          <w:rFonts w:hint="eastAsia" w:ascii="仿宋_GB2312" w:hAnsi="仿宋_GB2312" w:eastAsia="仿宋_GB2312" w:cs="仿宋_GB2312"/>
          <w:sz w:val="30"/>
          <w:szCs w:val="30"/>
          <w:lang w:val="en-US"/>
        </w:rPr>
      </w:pPr>
      <w:r>
        <w:rPr>
          <w:rFonts w:hint="eastAsia" w:ascii="仿宋_GB2312" w:hAnsi="仿宋_GB2312" w:eastAsia="仿宋_GB2312" w:cs="仿宋_GB2312"/>
          <w:sz w:val="30"/>
          <w:szCs w:val="30"/>
        </w:rPr>
        <w:t>点评嘉宾：</w:t>
      </w:r>
      <w:r>
        <w:rPr>
          <w:rFonts w:hint="eastAsia" w:ascii="仿宋_GB2312" w:hAnsi="仿宋_GB2312" w:eastAsia="仿宋_GB2312" w:cs="仿宋_GB2312"/>
          <w:sz w:val="30"/>
          <w:szCs w:val="30"/>
          <w:u w:val="none"/>
          <w:lang w:val="en-US" w:eastAsia="zh-CN"/>
        </w:rPr>
        <w:t>省教培院教研员</w:t>
      </w:r>
    </w:p>
    <w:p>
      <w:pPr>
        <w:ind w:firstLine="602" w:firstLineChars="200"/>
        <w:rPr>
          <w:rFonts w:hint="eastAsia" w:ascii="楷体_GB2312" w:hAnsi="楷体_GB2312" w:eastAsia="楷体_GB2312" w:cs="楷体_GB2312"/>
          <w:b/>
          <w:bCs/>
          <w:color w:val="auto"/>
          <w:sz w:val="30"/>
          <w:szCs w:val="30"/>
        </w:rPr>
      </w:pPr>
      <w:r>
        <w:rPr>
          <w:rFonts w:hint="eastAsia" w:ascii="楷体_GB2312" w:hAnsi="楷体_GB2312" w:eastAsia="楷体_GB2312" w:cs="楷体_GB2312"/>
          <w:b/>
          <w:bCs/>
          <w:color w:val="auto"/>
          <w:sz w:val="30"/>
          <w:szCs w:val="30"/>
          <w:lang w:eastAsia="zh-CN"/>
        </w:rPr>
        <w:t>（</w:t>
      </w:r>
      <w:r>
        <w:rPr>
          <w:rFonts w:hint="eastAsia" w:ascii="楷体_GB2312" w:hAnsi="楷体_GB2312" w:eastAsia="楷体_GB2312" w:cs="楷体_GB2312"/>
          <w:b/>
          <w:bCs/>
          <w:color w:val="auto"/>
          <w:sz w:val="30"/>
          <w:szCs w:val="30"/>
          <w:lang w:val="en-US" w:eastAsia="zh-CN"/>
        </w:rPr>
        <w:t>四</w:t>
      </w:r>
      <w:r>
        <w:rPr>
          <w:rFonts w:hint="eastAsia" w:ascii="楷体_GB2312" w:hAnsi="楷体_GB2312" w:eastAsia="楷体_GB2312" w:cs="楷体_GB2312"/>
          <w:b/>
          <w:bCs/>
          <w:color w:val="auto"/>
          <w:sz w:val="30"/>
          <w:szCs w:val="30"/>
          <w:lang w:eastAsia="zh-CN"/>
        </w:rPr>
        <w:t>）</w:t>
      </w:r>
      <w:r>
        <w:rPr>
          <w:rFonts w:hint="eastAsia" w:ascii="楷体_GB2312" w:hAnsi="楷体_GB2312" w:eastAsia="楷体_GB2312" w:cs="楷体_GB2312"/>
          <w:b/>
          <w:bCs/>
          <w:color w:val="auto"/>
          <w:sz w:val="30"/>
          <w:szCs w:val="30"/>
        </w:rPr>
        <w:t>12月8日下午，周五，讲座</w:t>
      </w:r>
    </w:p>
    <w:p>
      <w:pPr>
        <w:ind w:firstLine="602" w:firstLineChars="200"/>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bCs/>
          <w:sz w:val="30"/>
          <w:szCs w:val="30"/>
          <w:lang w:val="en-US" w:eastAsia="zh-CN"/>
        </w:rPr>
        <w:t>1.第一环节</w:t>
      </w:r>
    </w:p>
    <w:p>
      <w:pPr>
        <w:ind w:firstLine="602" w:firstLineChars="200"/>
        <w:rPr>
          <w:rFonts w:hint="eastAsia" w:ascii="仿宋_GB2312" w:hAnsi="仿宋_GB2312" w:eastAsia="仿宋_GB2312" w:cs="仿宋_GB2312"/>
          <w:b/>
          <w:bCs/>
          <w:sz w:val="30"/>
          <w:szCs w:val="30"/>
        </w:rPr>
      </w:pP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lang w:val="en-US" w:eastAsia="zh-CN"/>
        </w:rPr>
        <w:t>1</w:t>
      </w:r>
      <w:r>
        <w:rPr>
          <w:rFonts w:hint="eastAsia" w:ascii="仿宋_GB2312" w:hAnsi="仿宋_GB2312" w:eastAsia="仿宋_GB2312" w:cs="仿宋_GB2312"/>
          <w:b/>
          <w:bCs/>
          <w:sz w:val="30"/>
          <w:szCs w:val="30"/>
          <w:lang w:eastAsia="zh-CN"/>
        </w:rPr>
        <w:t>）</w:t>
      </w:r>
      <w:r>
        <w:rPr>
          <w:rFonts w:hint="eastAsia" w:ascii="仿宋_GB2312" w:hAnsi="仿宋_GB2312" w:eastAsia="仿宋_GB2312" w:cs="仿宋_GB2312"/>
          <w:b/>
          <w:bCs/>
          <w:sz w:val="30"/>
          <w:szCs w:val="30"/>
        </w:rPr>
        <w:t>1</w:t>
      </w:r>
      <w:r>
        <w:rPr>
          <w:rFonts w:hint="eastAsia" w:ascii="仿宋_GB2312" w:hAnsi="仿宋_GB2312" w:eastAsia="仿宋_GB2312" w:cs="仿宋_GB2312"/>
          <w:b/>
          <w:bCs/>
          <w:sz w:val="30"/>
          <w:szCs w:val="30"/>
          <w:lang w:val="en-US" w:eastAsia="zh-CN"/>
        </w:rPr>
        <w:t>5</w:t>
      </w:r>
      <w:r>
        <w:rPr>
          <w:rFonts w:hint="eastAsia" w:ascii="仿宋_GB2312" w:hAnsi="仿宋_GB2312" w:eastAsia="仿宋_GB2312" w:cs="仿宋_GB2312"/>
          <w:b/>
          <w:bCs/>
          <w:sz w:val="30"/>
          <w:szCs w:val="30"/>
        </w:rPr>
        <w:t>：</w:t>
      </w:r>
      <w:r>
        <w:rPr>
          <w:rFonts w:hint="eastAsia" w:ascii="仿宋_GB2312" w:hAnsi="仿宋_GB2312" w:eastAsia="仿宋_GB2312" w:cs="仿宋_GB2312"/>
          <w:b/>
          <w:bCs/>
          <w:sz w:val="30"/>
          <w:szCs w:val="30"/>
          <w:lang w:val="en-US" w:eastAsia="zh-CN"/>
        </w:rPr>
        <w:t>0</w:t>
      </w:r>
      <w:r>
        <w:rPr>
          <w:rFonts w:hint="eastAsia" w:ascii="仿宋_GB2312" w:hAnsi="仿宋_GB2312" w:eastAsia="仿宋_GB2312" w:cs="仿宋_GB2312"/>
          <w:b/>
          <w:bCs/>
          <w:sz w:val="30"/>
          <w:szCs w:val="30"/>
        </w:rPr>
        <w:t>0-1</w:t>
      </w:r>
      <w:r>
        <w:rPr>
          <w:rFonts w:hint="eastAsia" w:ascii="仿宋_GB2312" w:hAnsi="仿宋_GB2312" w:eastAsia="仿宋_GB2312" w:cs="仿宋_GB2312"/>
          <w:b/>
          <w:bCs/>
          <w:sz w:val="30"/>
          <w:szCs w:val="30"/>
          <w:lang w:val="en-US" w:eastAsia="zh-CN"/>
        </w:rPr>
        <w:t>7</w:t>
      </w:r>
      <w:r>
        <w:rPr>
          <w:rFonts w:hint="eastAsia" w:ascii="仿宋_GB2312" w:hAnsi="仿宋_GB2312" w:eastAsia="仿宋_GB2312" w:cs="仿宋_GB2312"/>
          <w:b/>
          <w:bCs/>
          <w:sz w:val="30"/>
          <w:szCs w:val="30"/>
        </w:rPr>
        <w:t>：</w:t>
      </w:r>
      <w:r>
        <w:rPr>
          <w:rFonts w:hint="eastAsia" w:ascii="仿宋_GB2312" w:hAnsi="仿宋_GB2312" w:eastAsia="仿宋_GB2312" w:cs="仿宋_GB2312"/>
          <w:b/>
          <w:bCs/>
          <w:sz w:val="30"/>
          <w:szCs w:val="30"/>
          <w:lang w:val="en-US" w:eastAsia="zh-CN"/>
        </w:rPr>
        <w:t>0</w:t>
      </w:r>
      <w:r>
        <w:rPr>
          <w:rFonts w:hint="eastAsia" w:ascii="仿宋_GB2312" w:hAnsi="仿宋_GB2312" w:eastAsia="仿宋_GB2312" w:cs="仿宋_GB2312"/>
          <w:b/>
          <w:bCs/>
          <w:sz w:val="30"/>
          <w:szCs w:val="30"/>
        </w:rPr>
        <w:t>0讲座</w:t>
      </w:r>
    </w:p>
    <w:p>
      <w:pPr>
        <w:ind w:firstLine="600" w:firstLineChars="200"/>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《创新教师培育，赋能学校发展》</w:t>
      </w:r>
    </w:p>
    <w:p>
      <w:pPr>
        <w:ind w:firstLine="600" w:firstLineChars="200"/>
        <w:rPr>
          <w:rFonts w:hint="eastAsia" w:ascii="仿宋_GB2312" w:hAnsi="仿宋_GB2312" w:eastAsia="仿宋_GB2312" w:cs="仿宋_GB2312"/>
          <w:b/>
          <w:bCs/>
          <w:sz w:val="30"/>
          <w:szCs w:val="30"/>
          <w:lang w:eastAsia="zh-CN"/>
        </w:rPr>
      </w:pPr>
      <w:r>
        <w:rPr>
          <w:rFonts w:hint="eastAsia" w:ascii="仿宋_GB2312" w:hAnsi="仿宋_GB2312" w:eastAsia="仿宋_GB2312" w:cs="仿宋_GB2312"/>
          <w:sz w:val="30"/>
          <w:szCs w:val="30"/>
        </w:rPr>
        <w:t xml:space="preserve">讲座专家：秦蕾 </w:t>
      </w:r>
      <w:r>
        <w:rPr>
          <w:rFonts w:hint="eastAsia" w:ascii="仿宋_GB2312" w:hAnsi="仿宋_GB2312" w:eastAsia="仿宋_GB2312" w:cs="仿宋_GB2312"/>
          <w:sz w:val="30"/>
          <w:szCs w:val="30"/>
          <w:lang w:eastAsia="zh-CN"/>
        </w:rPr>
        <w:t>（</w:t>
      </w:r>
      <w:r>
        <w:rPr>
          <w:rFonts w:hint="eastAsia" w:ascii="仿宋_GB2312" w:hAnsi="仿宋_GB2312" w:eastAsia="仿宋_GB2312" w:cs="仿宋_GB2312"/>
          <w:sz w:val="30"/>
          <w:szCs w:val="30"/>
          <w:lang w:val="en-US" w:eastAsia="zh-CN"/>
        </w:rPr>
        <w:t>北京大学附属中学</w:t>
      </w:r>
      <w:r>
        <w:rPr>
          <w:rFonts w:hint="eastAsia" w:ascii="仿宋_GB2312" w:hAnsi="仿宋_GB2312" w:eastAsia="仿宋_GB2312" w:cs="仿宋_GB2312"/>
          <w:sz w:val="30"/>
          <w:szCs w:val="30"/>
          <w:lang w:eastAsia="zh-CN"/>
        </w:rPr>
        <w:t>）</w:t>
      </w:r>
    </w:p>
    <w:p>
      <w:pPr>
        <w:ind w:firstLine="600" w:firstLineChars="200"/>
        <w:rPr>
          <w:rFonts w:hint="eastAsia" w:ascii="黑体" w:hAnsi="黑体" w:eastAsia="黑体" w:cs="黑体"/>
          <w:sz w:val="30"/>
          <w:szCs w:val="30"/>
        </w:rPr>
      </w:pPr>
      <w:r>
        <w:rPr>
          <w:rFonts w:hint="eastAsia" w:ascii="黑体" w:hAnsi="黑体" w:eastAsia="黑体" w:cs="黑体"/>
          <w:sz w:val="30"/>
          <w:szCs w:val="30"/>
        </w:rPr>
        <w:t>七、</w:t>
      </w:r>
      <w:r>
        <w:rPr>
          <w:rFonts w:hint="eastAsia" w:ascii="黑体" w:hAnsi="黑体" w:eastAsia="黑体" w:cs="黑体"/>
          <w:sz w:val="30"/>
          <w:szCs w:val="30"/>
          <w:lang w:val="en-US" w:eastAsia="zh-CN"/>
        </w:rPr>
        <w:t>嘉宾</w:t>
      </w:r>
      <w:r>
        <w:rPr>
          <w:rFonts w:hint="eastAsia" w:ascii="黑体" w:hAnsi="黑体" w:eastAsia="黑体" w:cs="黑体"/>
          <w:sz w:val="30"/>
          <w:szCs w:val="30"/>
        </w:rPr>
        <w:t>简介</w:t>
      </w:r>
    </w:p>
    <w:p>
      <w:pPr>
        <w:spacing w:line="360" w:lineRule="auto"/>
        <w:ind w:firstLine="602" w:firstLineChars="200"/>
        <w:rPr>
          <w:rFonts w:hint="eastAsia" w:ascii="仿宋_GB2312" w:hAnsi="仿宋_GB2312" w:eastAsia="仿宋_GB2312" w:cs="仿宋_GB2312"/>
          <w:sz w:val="30"/>
          <w:szCs w:val="30"/>
        </w:rPr>
      </w:pPr>
      <w:r>
        <w:rPr>
          <w:rFonts w:hint="eastAsia" w:ascii="楷体_GB2312" w:hAnsi="楷体_GB2312" w:eastAsia="楷体_GB2312" w:cs="楷体_GB2312"/>
          <w:b/>
          <w:bCs/>
          <w:sz w:val="30"/>
          <w:szCs w:val="30"/>
          <w:lang w:eastAsia="zh-CN"/>
        </w:rPr>
        <w:t>（</w:t>
      </w:r>
      <w:r>
        <w:rPr>
          <w:rFonts w:hint="eastAsia" w:ascii="楷体_GB2312" w:hAnsi="楷体_GB2312" w:eastAsia="楷体_GB2312" w:cs="楷体_GB2312"/>
          <w:b/>
          <w:bCs/>
          <w:sz w:val="30"/>
          <w:szCs w:val="30"/>
          <w:lang w:val="en-US" w:eastAsia="zh-CN"/>
        </w:rPr>
        <w:t>一</w:t>
      </w:r>
      <w:r>
        <w:rPr>
          <w:rFonts w:hint="eastAsia" w:ascii="楷体_GB2312" w:hAnsi="楷体_GB2312" w:eastAsia="楷体_GB2312" w:cs="楷体_GB2312"/>
          <w:b/>
          <w:bCs/>
          <w:sz w:val="30"/>
          <w:szCs w:val="30"/>
          <w:lang w:eastAsia="zh-CN"/>
        </w:rPr>
        <w:t>）</w:t>
      </w:r>
      <w:r>
        <w:rPr>
          <w:rFonts w:hint="eastAsia" w:ascii="楷体_GB2312" w:hAnsi="楷体_GB2312" w:eastAsia="楷体_GB2312" w:cs="楷体_GB2312"/>
          <w:b/>
          <w:bCs/>
          <w:sz w:val="30"/>
          <w:szCs w:val="30"/>
        </w:rPr>
        <w:t>马玉国</w:t>
      </w:r>
      <w:r>
        <w:rPr>
          <w:rFonts w:hint="eastAsia" w:ascii="仿宋_GB2312" w:hAnsi="仿宋_GB2312" w:eastAsia="仿宋_GB2312" w:cs="仿宋_GB2312"/>
          <w:sz w:val="30"/>
          <w:szCs w:val="30"/>
        </w:rPr>
        <w:t>，北京大学化学与分子工程学院教授、博士生导师。现任北京大学副教务长，软物质科学与工程中心主任，分析测试中心主任，北大附中党委副书记、校长。</w:t>
      </w:r>
    </w:p>
    <w:p>
      <w:pPr>
        <w:spacing w:line="360" w:lineRule="auto"/>
        <w:ind w:firstLine="602" w:firstLineChars="200"/>
        <w:rPr>
          <w:rFonts w:hint="eastAsia" w:ascii="仿宋_GB2312" w:hAnsi="仿宋_GB2312" w:eastAsia="仿宋_GB2312" w:cs="仿宋_GB2312"/>
          <w:sz w:val="30"/>
          <w:szCs w:val="30"/>
        </w:rPr>
      </w:pPr>
      <w:r>
        <w:rPr>
          <w:rFonts w:hint="eastAsia" w:ascii="楷体_GB2312" w:hAnsi="楷体_GB2312" w:eastAsia="楷体_GB2312" w:cs="楷体_GB2312"/>
          <w:b/>
          <w:bCs/>
          <w:sz w:val="30"/>
          <w:szCs w:val="30"/>
          <w:lang w:val="en-US" w:eastAsia="zh-CN"/>
        </w:rPr>
        <w:t>（二）漆永祥</w:t>
      </w:r>
      <w:r>
        <w:rPr>
          <w:rFonts w:hint="eastAsia" w:ascii="仿宋_GB2312" w:hAnsi="仿宋_GB2312" w:eastAsia="仿宋_GB2312" w:cs="仿宋_GB2312"/>
          <w:sz w:val="30"/>
          <w:szCs w:val="30"/>
        </w:rPr>
        <w:t>，北京大学中国语言文学系、北京大学中国古文献研究中心教授，教育部中文学科教学指导委员会委员，北京大学人文学部学术委员会委员，北京大学本科教学指导委员会委员。曾任北京大学中文系副系主任，主管本科生与留学生的教学工作，为北京市语文高考阅卷组副组长。先后为新加坡东方文化学院、韩国外国语大学、韩国高丽大学专任教授。主要从事中国古文献学史、清代考据学、宋诗整理与研究、《燕行录》研究、东亚学术与文化研究以及中学语文教学与高考等的教学与科研工作。</w:t>
      </w:r>
    </w:p>
    <w:p>
      <w:pPr>
        <w:spacing w:line="360" w:lineRule="auto"/>
        <w:ind w:firstLine="602" w:firstLineChars="200"/>
        <w:rPr>
          <w:rFonts w:hint="eastAsia" w:ascii="仿宋_GB2312" w:hAnsi="仿宋_GB2312" w:eastAsia="仿宋_GB2312" w:cs="仿宋_GB2312"/>
          <w:sz w:val="30"/>
          <w:szCs w:val="30"/>
        </w:rPr>
      </w:pPr>
      <w:r>
        <w:rPr>
          <w:rFonts w:hint="eastAsia" w:ascii="楷体_GB2312" w:hAnsi="楷体_GB2312" w:eastAsia="楷体_GB2312" w:cs="楷体_GB2312"/>
          <w:b/>
          <w:bCs/>
          <w:sz w:val="30"/>
          <w:szCs w:val="30"/>
          <w:lang w:val="en-US" w:eastAsia="zh-CN"/>
        </w:rPr>
        <w:t>（三）陈金芳</w:t>
      </w:r>
      <w:r>
        <w:rPr>
          <w:rFonts w:hint="eastAsia" w:ascii="仿宋_GB2312" w:hAnsi="仿宋_GB2312" w:eastAsia="仿宋_GB2312" w:cs="仿宋_GB2312"/>
          <w:sz w:val="30"/>
          <w:szCs w:val="30"/>
        </w:rPr>
        <w:t>，北大博士，中国教育科学研究院理论所教育制度研究室主任、资深研究员，博士后导师，新中考、新高考问题专家、中小学选课走班制首席专家，中国地方教育史志研究会“教育评价与人才选拔分会”理事长，中国高等教育杂志特聘专家，国际道尔顿教育协会专家组成员，华夏道尔顿教育体系创建人。研究领域为素质教育理论与实践、高考招生制度改革、道尔顿教育等。</w:t>
      </w:r>
    </w:p>
    <w:p>
      <w:pPr>
        <w:spacing w:line="360" w:lineRule="auto"/>
        <w:ind w:firstLine="602" w:firstLineChars="200"/>
        <w:rPr>
          <w:rFonts w:hint="eastAsia" w:ascii="仿宋_GB2312" w:hAnsi="仿宋_GB2312" w:eastAsia="仿宋_GB2312" w:cs="仿宋_GB2312"/>
          <w:sz w:val="30"/>
          <w:szCs w:val="30"/>
        </w:rPr>
      </w:pPr>
      <w:r>
        <w:rPr>
          <w:rFonts w:hint="eastAsia" w:ascii="楷体_GB2312" w:hAnsi="楷体_GB2312" w:eastAsia="楷体_GB2312" w:cs="楷体_GB2312"/>
          <w:b/>
          <w:bCs/>
          <w:sz w:val="30"/>
          <w:szCs w:val="30"/>
          <w:lang w:val="en-US" w:eastAsia="zh-CN"/>
        </w:rPr>
        <w:t>（四）秦蕾</w:t>
      </w:r>
      <w:r>
        <w:rPr>
          <w:rFonts w:hint="eastAsia" w:ascii="仿宋_GB2312" w:hAnsi="仿宋_GB2312" w:eastAsia="仿宋_GB2312" w:cs="仿宋_GB2312"/>
          <w:sz w:val="30"/>
          <w:szCs w:val="30"/>
        </w:rPr>
        <w:t>，北京大学附属中学副校长，北大附中化学学科长，市特级教师、市科协第七届海淀区代表、北师大化学学院成长导师、海淀区名师工作站导师、区高职评委、《化学教育》审稿专家。曾荣获北京市优秀教师、市紫金杯优秀班主任、市基础教育课程建设优秀成果一等奖、海淀区师德标兵、海淀区四有教师、海淀区育人先进个人等多项荣誉称号。多次承担全国及市级研究课，撰写的教学论文及教学设计等荣获国家级一等奖十余项，有多篇文章发表于《化学教育》等核心期刊。</w:t>
      </w:r>
    </w:p>
    <w:p>
      <w:pPr>
        <w:spacing w:line="360" w:lineRule="auto"/>
        <w:ind w:firstLine="602" w:firstLineChars="200"/>
        <w:rPr>
          <w:rFonts w:hint="eastAsia" w:ascii="仿宋_GB2312" w:hAnsi="仿宋_GB2312" w:eastAsia="仿宋_GB2312" w:cs="仿宋_GB2312"/>
          <w:sz w:val="30"/>
          <w:szCs w:val="30"/>
        </w:rPr>
      </w:pPr>
      <w:r>
        <w:rPr>
          <w:rFonts w:hint="eastAsia" w:ascii="楷体_GB2312" w:hAnsi="楷体_GB2312" w:eastAsia="楷体_GB2312" w:cs="楷体_GB2312"/>
          <w:b/>
          <w:bCs/>
          <w:sz w:val="30"/>
          <w:szCs w:val="30"/>
          <w:lang w:val="en-US" w:eastAsia="zh-CN"/>
        </w:rPr>
        <w:t>（五）马晶</w:t>
      </w:r>
      <w:r>
        <w:rPr>
          <w:rFonts w:hint="eastAsia" w:ascii="仿宋_GB2312" w:hAnsi="仿宋_GB2312" w:eastAsia="仿宋_GB2312" w:cs="仿宋_GB2312"/>
          <w:sz w:val="30"/>
          <w:szCs w:val="30"/>
        </w:rPr>
        <w:t>，北大附中数学学科长，教育硕士，北京市骨干教师，海淀区数学学科中心组兼职教研员。多次参加北京市及海淀区教学比赛获一等奖，教学成绩及学生评价突出。关注整个学科的发展，助力教师成长。承担北京市普通高中学业水平合格性考试数学学科命题工作以及海淀区高三模拟试题命制工作。多次为海淀区教师进行培训讲座，被聘为海淀区新任教师指导教师。主持北京市教育学会“十四五”教育科研课题以及海淀区教育科学“十三五”规划重点课题，多篇论文获奖。</w:t>
      </w:r>
    </w:p>
    <w:p>
      <w:pPr>
        <w:spacing w:line="360" w:lineRule="auto"/>
        <w:ind w:firstLine="602" w:firstLineChars="200"/>
        <w:rPr>
          <w:rFonts w:hint="eastAsia" w:ascii="仿宋_GB2312" w:hAnsi="仿宋_GB2312" w:eastAsia="仿宋_GB2312" w:cs="仿宋_GB2312"/>
          <w:sz w:val="30"/>
          <w:szCs w:val="30"/>
        </w:rPr>
      </w:pPr>
      <w:r>
        <w:rPr>
          <w:rFonts w:hint="eastAsia" w:ascii="楷体_GB2312" w:hAnsi="楷体_GB2312" w:eastAsia="楷体_GB2312" w:cs="楷体_GB2312"/>
          <w:b/>
          <w:bCs/>
          <w:sz w:val="30"/>
          <w:szCs w:val="30"/>
          <w:lang w:val="en-US" w:eastAsia="zh-CN"/>
        </w:rPr>
        <w:t>（六）强艳</w:t>
      </w:r>
      <w:r>
        <w:rPr>
          <w:rFonts w:hint="eastAsia" w:ascii="仿宋_GB2312" w:hAnsi="仿宋_GB2312" w:eastAsia="仿宋_GB2312" w:cs="仿宋_GB2312"/>
          <w:sz w:val="30"/>
          <w:szCs w:val="30"/>
        </w:rPr>
        <w:t>，物理首席教师，北京师范大学物理教育硕士；区物理学科带头人，曾兼职西城区物理教研员；曾获得全国教师大赛一等奖、教具全国一等奖、论文全国一等奖，市实验大赛一等奖、多篇教学设计获市一等奖，多次主讲市级研究课，发表《基于科学思维诊断性测试结果的物理教学建议》等论文；参加市设计型教学研究团队，开发单元教学样例；多次在省级教学研讨会汇报交流，作为人教社新课程新教材培训专家在全国各地交流汇报。主持多项市级物理教学研究课题。</w:t>
      </w:r>
    </w:p>
    <w:p>
      <w:pPr>
        <w:spacing w:line="360" w:lineRule="auto"/>
        <w:ind w:firstLine="602" w:firstLineChars="200"/>
        <w:rPr>
          <w:rFonts w:hint="eastAsia" w:ascii="仿宋_GB2312" w:hAnsi="仿宋_GB2312" w:eastAsia="仿宋_GB2312" w:cs="仿宋_GB2312"/>
          <w:sz w:val="30"/>
          <w:szCs w:val="30"/>
        </w:rPr>
      </w:pPr>
      <w:r>
        <w:rPr>
          <w:rFonts w:hint="eastAsia" w:ascii="楷体_GB2312" w:hAnsi="楷体_GB2312" w:eastAsia="楷体_GB2312" w:cs="楷体_GB2312"/>
          <w:b/>
          <w:bCs/>
          <w:sz w:val="30"/>
          <w:szCs w:val="30"/>
          <w:lang w:val="en-US" w:eastAsia="zh-CN"/>
        </w:rPr>
        <w:t>（七）徐雪婕</w:t>
      </w:r>
      <w:r>
        <w:rPr>
          <w:rFonts w:hint="eastAsia" w:ascii="仿宋_GB2312" w:hAnsi="仿宋_GB2312" w:eastAsia="仿宋_GB2312" w:cs="仿宋_GB2312"/>
          <w:sz w:val="30"/>
          <w:szCs w:val="30"/>
        </w:rPr>
        <w:t>，北大附中初中部英语高级教师、北大附中初中英语学科组长，北京市海淀区优秀班主任、教育系统“三八红旗手”。</w:t>
      </w:r>
    </w:p>
    <w:p>
      <w:pPr>
        <w:spacing w:line="360" w:lineRule="auto"/>
        <w:ind w:firstLine="602" w:firstLineChars="200"/>
        <w:rPr>
          <w:rFonts w:hint="eastAsia" w:ascii="仿宋_GB2312" w:hAnsi="仿宋_GB2312" w:eastAsia="仿宋_GB2312" w:cs="仿宋_GB2312"/>
          <w:sz w:val="30"/>
          <w:szCs w:val="30"/>
        </w:rPr>
      </w:pPr>
      <w:r>
        <w:rPr>
          <w:rFonts w:hint="eastAsia" w:ascii="楷体_GB2312" w:hAnsi="楷体_GB2312" w:eastAsia="楷体_GB2312" w:cs="楷体_GB2312"/>
          <w:b/>
          <w:bCs/>
          <w:sz w:val="30"/>
          <w:szCs w:val="30"/>
          <w:lang w:val="en-US" w:eastAsia="zh-CN"/>
        </w:rPr>
        <w:t>（八）丁磊磊</w:t>
      </w:r>
      <w:r>
        <w:rPr>
          <w:rFonts w:hint="eastAsia" w:ascii="仿宋_GB2312" w:hAnsi="仿宋_GB2312" w:eastAsia="仿宋_GB2312" w:cs="仿宋_GB2312"/>
          <w:sz w:val="30"/>
          <w:szCs w:val="30"/>
        </w:rPr>
        <w:t>，中国科学院大学博士，北京大学附属中学学生成长中心主任。</w:t>
      </w:r>
    </w:p>
    <w:p>
      <w:pPr>
        <w:spacing w:line="360" w:lineRule="auto"/>
        <w:ind w:firstLine="600" w:firstLineChars="200"/>
        <w:rPr>
          <w:rFonts w:hint="eastAsia" w:ascii="黑体" w:hAnsi="黑体" w:eastAsia="黑体" w:cs="黑体"/>
          <w:sz w:val="30"/>
          <w:szCs w:val="30"/>
        </w:rPr>
      </w:pPr>
      <w:r>
        <w:rPr>
          <w:rFonts w:hint="eastAsia" w:ascii="黑体" w:hAnsi="黑体" w:eastAsia="黑体" w:cs="黑体"/>
          <w:sz w:val="30"/>
          <w:szCs w:val="30"/>
        </w:rPr>
        <w:t>八、参会计划人数</w:t>
      </w:r>
    </w:p>
    <w:p>
      <w:pPr>
        <w:spacing w:line="360" w:lineRule="auto"/>
        <w:ind w:firstLine="602" w:firstLineChars="200"/>
        <w:rPr>
          <w:rFonts w:ascii="宋体" w:hAnsi="宋体" w:eastAsia="宋体" w:cs="宋体"/>
          <w:sz w:val="28"/>
          <w:szCs w:val="28"/>
        </w:rPr>
      </w:pPr>
      <w:r>
        <w:rPr>
          <w:rFonts w:hint="eastAsia" w:ascii="楷体_GB2312" w:hAnsi="楷体_GB2312" w:eastAsia="楷体_GB2312" w:cs="楷体_GB2312"/>
          <w:b/>
          <w:bCs/>
          <w:sz w:val="30"/>
          <w:szCs w:val="30"/>
        </w:rPr>
        <w:t>（</w:t>
      </w:r>
      <w:r>
        <w:rPr>
          <w:rFonts w:hint="eastAsia" w:ascii="楷体_GB2312" w:hAnsi="楷体_GB2312" w:eastAsia="楷体_GB2312" w:cs="楷体_GB2312"/>
          <w:b/>
          <w:bCs/>
          <w:sz w:val="30"/>
          <w:szCs w:val="30"/>
          <w:lang w:eastAsia="zh-CN"/>
        </w:rPr>
        <w:t>一</w:t>
      </w:r>
      <w:r>
        <w:rPr>
          <w:rFonts w:hint="eastAsia" w:ascii="楷体_GB2312" w:hAnsi="楷体_GB2312" w:eastAsia="楷体_GB2312" w:cs="楷体_GB2312"/>
          <w:b/>
          <w:bCs/>
          <w:sz w:val="30"/>
          <w:szCs w:val="30"/>
        </w:rPr>
        <w:t>）</w:t>
      </w:r>
      <w:r>
        <w:rPr>
          <w:rFonts w:hint="eastAsia" w:ascii="楷体_GB2312" w:hAnsi="楷体_GB2312" w:eastAsia="楷体_GB2312" w:cs="楷体_GB2312"/>
          <w:b/>
          <w:bCs/>
          <w:sz w:val="30"/>
          <w:szCs w:val="30"/>
          <w:lang w:val="en-US" w:eastAsia="zh-CN"/>
        </w:rPr>
        <w:t>在校</w:t>
      </w:r>
      <w:r>
        <w:rPr>
          <w:rFonts w:hint="eastAsia" w:ascii="楷体_GB2312" w:hAnsi="楷体_GB2312" w:eastAsia="楷体_GB2312" w:cs="楷体_GB2312"/>
          <w:b/>
          <w:bCs/>
          <w:sz w:val="30"/>
          <w:szCs w:val="30"/>
        </w:rPr>
        <w:t>家长代表</w:t>
      </w:r>
      <w:r>
        <w:rPr>
          <w:rFonts w:hint="eastAsia" w:ascii="宋体" w:hAnsi="宋体" w:eastAsia="宋体" w:cs="宋体"/>
          <w:sz w:val="28"/>
          <w:szCs w:val="28"/>
        </w:rPr>
        <w:t>：</w:t>
      </w:r>
      <w:r>
        <w:rPr>
          <w:rFonts w:ascii="宋体" w:hAnsi="宋体" w:eastAsia="宋体" w:cs="宋体"/>
          <w:sz w:val="28"/>
          <w:szCs w:val="28"/>
        </w:rPr>
        <w:t>100</w:t>
      </w:r>
      <w:r>
        <w:rPr>
          <w:rFonts w:hint="eastAsia" w:ascii="宋体" w:hAnsi="宋体" w:eastAsia="宋体" w:cs="宋体"/>
          <w:sz w:val="28"/>
          <w:szCs w:val="28"/>
        </w:rPr>
        <w:t>人</w:t>
      </w:r>
    </w:p>
    <w:p>
      <w:pPr>
        <w:spacing w:line="360" w:lineRule="auto"/>
        <w:ind w:firstLine="602" w:firstLineChars="200"/>
        <w:rPr>
          <w:rFonts w:ascii="宋体" w:hAnsi="宋体" w:eastAsia="宋体" w:cs="宋体"/>
          <w:sz w:val="28"/>
          <w:szCs w:val="28"/>
        </w:rPr>
      </w:pPr>
      <w:r>
        <w:rPr>
          <w:rFonts w:hint="eastAsia" w:ascii="楷体_GB2312" w:hAnsi="楷体_GB2312" w:eastAsia="楷体_GB2312" w:cs="楷体_GB2312"/>
          <w:b/>
          <w:bCs/>
          <w:sz w:val="30"/>
          <w:szCs w:val="30"/>
        </w:rPr>
        <w:t>（</w:t>
      </w:r>
      <w:r>
        <w:rPr>
          <w:rFonts w:hint="eastAsia" w:ascii="楷体_GB2312" w:hAnsi="楷体_GB2312" w:eastAsia="楷体_GB2312" w:cs="楷体_GB2312"/>
          <w:b/>
          <w:bCs/>
          <w:sz w:val="30"/>
          <w:szCs w:val="30"/>
          <w:lang w:eastAsia="zh-CN"/>
        </w:rPr>
        <w:t>二</w:t>
      </w:r>
      <w:r>
        <w:rPr>
          <w:rFonts w:hint="eastAsia" w:ascii="楷体_GB2312" w:hAnsi="楷体_GB2312" w:eastAsia="楷体_GB2312" w:cs="楷体_GB2312"/>
          <w:b/>
          <w:bCs/>
          <w:sz w:val="30"/>
          <w:szCs w:val="30"/>
        </w:rPr>
        <w:t>）外校教师</w:t>
      </w:r>
      <w:r>
        <w:rPr>
          <w:rFonts w:hint="eastAsia" w:ascii="宋体" w:hAnsi="宋体" w:eastAsia="宋体" w:cs="宋体"/>
          <w:sz w:val="28"/>
          <w:szCs w:val="28"/>
        </w:rPr>
        <w:t>：</w:t>
      </w:r>
    </w:p>
    <w:p>
      <w:pPr>
        <w:spacing w:line="360" w:lineRule="auto"/>
        <w:ind w:firstLine="600" w:firstLineChars="200"/>
        <w:rPr>
          <w:rFonts w:hint="eastAsia" w:ascii="仿宋_GB2312" w:hAnsi="仿宋_GB2312" w:eastAsia="仿宋_GB2312" w:cs="仿宋_GB2312"/>
          <w:sz w:val="30"/>
          <w:szCs w:val="30"/>
          <w:u w:val="none"/>
        </w:rPr>
      </w:pPr>
      <w:r>
        <w:rPr>
          <w:rFonts w:hint="eastAsia" w:ascii="仿宋_GB2312" w:hAnsi="仿宋_GB2312" w:eastAsia="仿宋_GB2312" w:cs="仿宋_GB2312"/>
          <w:sz w:val="30"/>
          <w:szCs w:val="30"/>
          <w:u w:val="none"/>
        </w:rPr>
        <w:t>12月7日</w:t>
      </w:r>
      <w:r>
        <w:rPr>
          <w:rFonts w:hint="eastAsia" w:ascii="仿宋_GB2312" w:hAnsi="仿宋_GB2312" w:eastAsia="仿宋_GB2312" w:cs="仿宋_GB2312"/>
          <w:sz w:val="30"/>
          <w:szCs w:val="30"/>
          <w:u w:val="none"/>
          <w:lang w:val="en-US" w:eastAsia="zh-CN"/>
        </w:rPr>
        <w:t>高二</w:t>
      </w:r>
      <w:r>
        <w:rPr>
          <w:rFonts w:hint="eastAsia" w:ascii="仿宋_GB2312" w:hAnsi="仿宋_GB2312" w:eastAsia="仿宋_GB2312" w:cs="仿宋_GB2312"/>
          <w:sz w:val="30"/>
          <w:szCs w:val="30"/>
          <w:u w:val="none"/>
        </w:rPr>
        <w:t>数学</w:t>
      </w:r>
      <w:r>
        <w:rPr>
          <w:rFonts w:hint="eastAsia" w:ascii="仿宋_GB2312" w:hAnsi="仿宋_GB2312" w:eastAsia="仿宋_GB2312" w:cs="仿宋_GB2312"/>
          <w:sz w:val="30"/>
          <w:szCs w:val="30"/>
          <w:u w:val="none"/>
          <w:lang w:val="en-US" w:eastAsia="zh-CN"/>
        </w:rPr>
        <w:t>展示课及讲座</w:t>
      </w:r>
      <w:r>
        <w:rPr>
          <w:rFonts w:hint="eastAsia" w:ascii="仿宋_GB2312" w:hAnsi="仿宋_GB2312" w:eastAsia="仿宋_GB2312" w:cs="仿宋_GB2312"/>
          <w:sz w:val="30"/>
          <w:szCs w:val="30"/>
          <w:u w:val="none"/>
        </w:rPr>
        <w:t>：</w:t>
      </w:r>
      <w:r>
        <w:rPr>
          <w:rFonts w:hint="eastAsia" w:ascii="仿宋_GB2312" w:hAnsi="仿宋_GB2312" w:eastAsia="仿宋_GB2312" w:cs="仿宋_GB2312"/>
          <w:sz w:val="30"/>
          <w:szCs w:val="30"/>
          <w:u w:val="none"/>
          <w:lang w:val="en-US" w:eastAsia="zh-CN"/>
        </w:rPr>
        <w:t>200</w:t>
      </w:r>
      <w:r>
        <w:rPr>
          <w:rFonts w:hint="eastAsia" w:ascii="仿宋_GB2312" w:hAnsi="仿宋_GB2312" w:eastAsia="仿宋_GB2312" w:cs="仿宋_GB2312"/>
          <w:sz w:val="30"/>
          <w:szCs w:val="30"/>
          <w:u w:val="none"/>
        </w:rPr>
        <w:t>人</w:t>
      </w:r>
    </w:p>
    <w:p>
      <w:pPr>
        <w:spacing w:line="360" w:lineRule="auto"/>
        <w:ind w:firstLine="600" w:firstLineChars="200"/>
        <w:rPr>
          <w:rFonts w:hint="eastAsia" w:ascii="仿宋_GB2312" w:hAnsi="仿宋_GB2312" w:eastAsia="仿宋_GB2312" w:cs="仿宋_GB2312"/>
          <w:sz w:val="30"/>
          <w:szCs w:val="30"/>
          <w:u w:val="none"/>
        </w:rPr>
      </w:pPr>
      <w:r>
        <w:rPr>
          <w:rFonts w:hint="eastAsia" w:ascii="仿宋_GB2312" w:hAnsi="仿宋_GB2312" w:eastAsia="仿宋_GB2312" w:cs="仿宋_GB2312"/>
          <w:sz w:val="30"/>
          <w:szCs w:val="30"/>
          <w:u w:val="none"/>
        </w:rPr>
        <w:t>12月7日</w:t>
      </w:r>
      <w:r>
        <w:rPr>
          <w:rFonts w:hint="eastAsia" w:ascii="仿宋_GB2312" w:hAnsi="仿宋_GB2312" w:eastAsia="仿宋_GB2312" w:cs="仿宋_GB2312"/>
          <w:sz w:val="30"/>
          <w:szCs w:val="30"/>
          <w:u w:val="none"/>
          <w:lang w:val="en-US" w:eastAsia="zh-CN"/>
        </w:rPr>
        <w:t>高二</w:t>
      </w:r>
      <w:r>
        <w:rPr>
          <w:rFonts w:hint="eastAsia" w:ascii="仿宋_GB2312" w:hAnsi="仿宋_GB2312" w:eastAsia="仿宋_GB2312" w:cs="仿宋_GB2312"/>
          <w:sz w:val="30"/>
          <w:szCs w:val="30"/>
          <w:u w:val="none"/>
        </w:rPr>
        <w:t>物理</w:t>
      </w:r>
      <w:r>
        <w:rPr>
          <w:rFonts w:hint="eastAsia" w:ascii="仿宋_GB2312" w:hAnsi="仿宋_GB2312" w:eastAsia="仿宋_GB2312" w:cs="仿宋_GB2312"/>
          <w:sz w:val="30"/>
          <w:szCs w:val="30"/>
          <w:u w:val="none"/>
          <w:lang w:val="en-US" w:eastAsia="zh-CN"/>
        </w:rPr>
        <w:t>展示课及讲座</w:t>
      </w:r>
      <w:r>
        <w:rPr>
          <w:rFonts w:hint="eastAsia" w:ascii="仿宋_GB2312" w:hAnsi="仿宋_GB2312" w:eastAsia="仿宋_GB2312" w:cs="仿宋_GB2312"/>
          <w:sz w:val="30"/>
          <w:szCs w:val="30"/>
          <w:u w:val="none"/>
        </w:rPr>
        <w:t>：</w:t>
      </w:r>
      <w:r>
        <w:rPr>
          <w:rFonts w:hint="eastAsia" w:ascii="仿宋_GB2312" w:hAnsi="仿宋_GB2312" w:eastAsia="仿宋_GB2312" w:cs="仿宋_GB2312"/>
          <w:sz w:val="30"/>
          <w:szCs w:val="30"/>
          <w:u w:val="none"/>
          <w:lang w:val="en-US" w:eastAsia="zh-CN"/>
        </w:rPr>
        <w:t>200</w:t>
      </w:r>
      <w:r>
        <w:rPr>
          <w:rFonts w:hint="eastAsia" w:ascii="仿宋_GB2312" w:hAnsi="仿宋_GB2312" w:eastAsia="仿宋_GB2312" w:cs="仿宋_GB2312"/>
          <w:sz w:val="30"/>
          <w:szCs w:val="30"/>
          <w:u w:val="none"/>
        </w:rPr>
        <w:t>人</w:t>
      </w:r>
    </w:p>
    <w:p>
      <w:pPr>
        <w:spacing w:line="360" w:lineRule="auto"/>
        <w:ind w:firstLine="600" w:firstLineChars="200"/>
        <w:rPr>
          <w:rFonts w:hint="eastAsia" w:ascii="仿宋_GB2312" w:hAnsi="仿宋_GB2312" w:eastAsia="仿宋_GB2312" w:cs="仿宋_GB2312"/>
          <w:sz w:val="30"/>
          <w:szCs w:val="30"/>
          <w:u w:val="none"/>
        </w:rPr>
      </w:pPr>
      <w:r>
        <w:rPr>
          <w:rFonts w:hint="eastAsia" w:ascii="仿宋_GB2312" w:hAnsi="仿宋_GB2312" w:eastAsia="仿宋_GB2312" w:cs="仿宋_GB2312"/>
          <w:sz w:val="30"/>
          <w:szCs w:val="30"/>
          <w:u w:val="none"/>
        </w:rPr>
        <w:t>12月8日</w:t>
      </w:r>
      <w:r>
        <w:rPr>
          <w:rFonts w:hint="eastAsia" w:ascii="仿宋_GB2312" w:hAnsi="仿宋_GB2312" w:eastAsia="仿宋_GB2312" w:cs="仿宋_GB2312"/>
          <w:sz w:val="30"/>
          <w:szCs w:val="30"/>
          <w:u w:val="none"/>
          <w:lang w:val="en-US" w:eastAsia="zh-CN"/>
        </w:rPr>
        <w:t>初二</w:t>
      </w:r>
      <w:r>
        <w:rPr>
          <w:rFonts w:hint="eastAsia" w:ascii="仿宋_GB2312" w:hAnsi="仿宋_GB2312" w:eastAsia="仿宋_GB2312" w:cs="仿宋_GB2312"/>
          <w:sz w:val="30"/>
          <w:szCs w:val="30"/>
          <w:u w:val="none"/>
        </w:rPr>
        <w:t>英语</w:t>
      </w:r>
      <w:r>
        <w:rPr>
          <w:rFonts w:hint="eastAsia" w:ascii="仿宋_GB2312" w:hAnsi="仿宋_GB2312" w:eastAsia="仿宋_GB2312" w:cs="仿宋_GB2312"/>
          <w:sz w:val="30"/>
          <w:szCs w:val="30"/>
          <w:u w:val="none"/>
          <w:lang w:val="en-US" w:eastAsia="zh-CN"/>
        </w:rPr>
        <w:t>展示课及讲座</w:t>
      </w:r>
      <w:r>
        <w:rPr>
          <w:rFonts w:hint="eastAsia" w:ascii="仿宋_GB2312" w:hAnsi="仿宋_GB2312" w:eastAsia="仿宋_GB2312" w:cs="仿宋_GB2312"/>
          <w:sz w:val="30"/>
          <w:szCs w:val="30"/>
          <w:u w:val="none"/>
        </w:rPr>
        <w:t>：</w:t>
      </w:r>
      <w:r>
        <w:rPr>
          <w:rFonts w:hint="eastAsia" w:ascii="仿宋_GB2312" w:hAnsi="仿宋_GB2312" w:eastAsia="仿宋_GB2312" w:cs="仿宋_GB2312"/>
          <w:sz w:val="30"/>
          <w:szCs w:val="30"/>
          <w:u w:val="none"/>
          <w:lang w:val="en-US" w:eastAsia="zh-CN"/>
        </w:rPr>
        <w:t>200</w:t>
      </w:r>
      <w:r>
        <w:rPr>
          <w:rFonts w:hint="eastAsia" w:ascii="仿宋_GB2312" w:hAnsi="仿宋_GB2312" w:eastAsia="仿宋_GB2312" w:cs="仿宋_GB2312"/>
          <w:sz w:val="30"/>
          <w:szCs w:val="30"/>
          <w:u w:val="none"/>
        </w:rPr>
        <w:t>人</w:t>
      </w:r>
    </w:p>
    <w:p>
      <w:pPr>
        <w:spacing w:line="360" w:lineRule="auto"/>
        <w:ind w:firstLine="600" w:firstLineChars="200"/>
        <w:rPr>
          <w:rFonts w:hint="eastAsia" w:ascii="仿宋_GB2312" w:hAnsi="仿宋_GB2312" w:eastAsia="仿宋_GB2312" w:cs="仿宋_GB2312"/>
          <w:sz w:val="30"/>
          <w:szCs w:val="30"/>
          <w:u w:val="none"/>
          <w:lang w:val="en-US" w:eastAsia="zh-CN"/>
        </w:rPr>
      </w:pPr>
      <w:r>
        <w:rPr>
          <w:rFonts w:hint="eastAsia" w:ascii="仿宋_GB2312" w:hAnsi="仿宋_GB2312" w:eastAsia="仿宋_GB2312" w:cs="仿宋_GB2312"/>
          <w:sz w:val="30"/>
          <w:szCs w:val="30"/>
          <w:u w:val="none"/>
        </w:rPr>
        <w:t>12月8日下午讲座：</w:t>
      </w:r>
      <w:r>
        <w:rPr>
          <w:rFonts w:hint="eastAsia" w:ascii="仿宋_GB2312" w:hAnsi="仿宋_GB2312" w:eastAsia="仿宋_GB2312" w:cs="仿宋_GB2312"/>
          <w:sz w:val="30"/>
          <w:szCs w:val="30"/>
          <w:u w:val="none"/>
          <w:lang w:val="en-US" w:eastAsia="zh-CN"/>
        </w:rPr>
        <w:t>200人</w:t>
      </w:r>
    </w:p>
    <w:p>
      <w:pPr>
        <w:numPr>
          <w:ilvl w:val="0"/>
          <w:numId w:val="0"/>
        </w:numPr>
        <w:spacing w:line="360" w:lineRule="auto"/>
        <w:ind w:firstLine="602" w:firstLineChars="200"/>
        <w:rPr>
          <w:rFonts w:hint="eastAsia" w:ascii="仿宋_GB2312" w:hAnsi="仿宋_GB2312" w:eastAsia="仿宋_GB2312" w:cs="仿宋_GB2312"/>
          <w:sz w:val="30"/>
          <w:szCs w:val="30"/>
          <w:u w:val="none"/>
        </w:rPr>
      </w:pPr>
      <w:r>
        <w:rPr>
          <w:rFonts w:hint="eastAsia" w:ascii="楷体_GB2312" w:hAnsi="楷体_GB2312" w:eastAsia="楷体_GB2312" w:cs="楷体_GB2312"/>
          <w:b/>
          <w:bCs/>
          <w:sz w:val="30"/>
          <w:szCs w:val="30"/>
          <w:lang w:eastAsia="zh-CN"/>
        </w:rPr>
        <w:t>（三）</w:t>
      </w:r>
      <w:r>
        <w:rPr>
          <w:rFonts w:hint="eastAsia" w:ascii="楷体_GB2312" w:hAnsi="楷体_GB2312" w:eastAsia="楷体_GB2312" w:cs="楷体_GB2312"/>
          <w:b/>
          <w:bCs/>
          <w:sz w:val="30"/>
          <w:szCs w:val="30"/>
        </w:rPr>
        <w:t>在校教师</w:t>
      </w:r>
      <w:r>
        <w:rPr>
          <w:rFonts w:hint="eastAsia" w:ascii="宋体" w:hAnsi="宋体" w:eastAsia="宋体" w:cs="宋体"/>
          <w:sz w:val="28"/>
          <w:szCs w:val="28"/>
        </w:rPr>
        <w:t>：</w:t>
      </w:r>
      <w:r>
        <w:rPr>
          <w:rFonts w:hint="eastAsia" w:ascii="仿宋_GB2312" w:hAnsi="仿宋_GB2312" w:eastAsia="仿宋_GB2312" w:cs="仿宋_GB2312"/>
          <w:sz w:val="30"/>
          <w:szCs w:val="30"/>
          <w:u w:val="none"/>
        </w:rPr>
        <w:t>根据各学科实际情况安排</w:t>
      </w:r>
    </w:p>
    <w:p>
      <w:pPr>
        <w:numPr>
          <w:ilvl w:val="0"/>
          <w:numId w:val="0"/>
        </w:numPr>
        <w:spacing w:line="360" w:lineRule="auto"/>
        <w:ind w:firstLine="600" w:firstLineChars="200"/>
        <w:rPr>
          <w:rFonts w:hint="eastAsia" w:ascii="黑体" w:hAnsi="黑体" w:eastAsia="黑体" w:cs="黑体"/>
          <w:sz w:val="30"/>
          <w:szCs w:val="30"/>
          <w:lang w:val="en-US" w:eastAsia="zh-CN"/>
        </w:rPr>
      </w:pPr>
      <w:r>
        <w:rPr>
          <w:rFonts w:hint="eastAsia" w:ascii="黑体" w:hAnsi="黑体" w:eastAsia="黑体" w:cs="黑体"/>
          <w:sz w:val="30"/>
          <w:szCs w:val="30"/>
          <w:lang w:val="en-US" w:eastAsia="zh-CN"/>
        </w:rPr>
        <w:t>九、参会教师登记信息二维码</w:t>
      </w:r>
    </w:p>
    <w:p>
      <w:pPr>
        <w:numPr>
          <w:ilvl w:val="0"/>
          <w:numId w:val="0"/>
        </w:numPr>
        <w:spacing w:line="360" w:lineRule="auto"/>
        <w:jc w:val="center"/>
        <w:rPr>
          <w:rFonts w:hint="default" w:ascii="宋体" w:hAnsi="宋体" w:eastAsia="宋体" w:cs="宋体"/>
          <w:sz w:val="28"/>
          <w:szCs w:val="28"/>
          <w:lang w:val="en-US" w:eastAsia="zh-CN"/>
        </w:rPr>
      </w:pPr>
      <w:r>
        <w:rPr>
          <w:rFonts w:hint="default" w:ascii="宋体" w:hAnsi="宋体" w:eastAsia="宋体" w:cs="宋体"/>
          <w:sz w:val="28"/>
          <w:szCs w:val="28"/>
          <w:lang w:val="en-US" w:eastAsia="zh-CN"/>
        </w:rPr>
        <w:drawing>
          <wp:inline distT="0" distB="0" distL="114300" distR="114300">
            <wp:extent cx="1943100" cy="1943100"/>
            <wp:effectExtent l="0" t="0" r="0" b="0"/>
            <wp:docPr id="1" name="图片 1" descr="5cceb9140ddbdbcb548c537f189bd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cceb9140ddbdbcb548c537f189bdd3"/>
                    <pic:cNvPicPr>
                      <a:picLocks noChangeAspect="1"/>
                    </pic:cNvPicPr>
                  </pic:nvPicPr>
                  <pic:blipFill>
                    <a:blip r:embed="rId4"/>
                    <a:stretch>
                      <a:fillRect/>
                    </a:stretch>
                  </pic:blipFill>
                  <pic:spPr>
                    <a:xfrm>
                      <a:off x="0" y="0"/>
                      <a:ext cx="1943100" cy="1943100"/>
                    </a:xfrm>
                    <a:prstGeom prst="rect">
                      <a:avLst/>
                    </a:prstGeom>
                  </pic:spPr>
                </pic:pic>
              </a:graphicData>
            </a:graphic>
          </wp:inline>
        </w:drawing>
      </w:r>
    </w:p>
    <w:p>
      <w:pPr>
        <w:numPr>
          <w:ilvl w:val="0"/>
          <w:numId w:val="0"/>
        </w:numPr>
        <w:spacing w:line="360" w:lineRule="auto"/>
        <w:ind w:firstLine="600" w:firstLineChars="200"/>
        <w:jc w:val="left"/>
        <w:rPr>
          <w:rFonts w:hint="eastAsia" w:ascii="黑体" w:hAnsi="黑体" w:eastAsia="黑体" w:cs="黑体"/>
          <w:sz w:val="30"/>
          <w:szCs w:val="30"/>
          <w:lang w:val="en-US" w:eastAsia="zh-CN"/>
        </w:rPr>
      </w:pPr>
      <w:r>
        <w:rPr>
          <w:rFonts w:hint="eastAsia" w:ascii="黑体" w:hAnsi="黑体" w:eastAsia="黑体" w:cs="黑体"/>
          <w:sz w:val="30"/>
          <w:szCs w:val="30"/>
          <w:lang w:val="en-US" w:eastAsia="zh-CN"/>
        </w:rPr>
        <w:t>十、温馨提示</w:t>
      </w:r>
    </w:p>
    <w:p>
      <w:pPr>
        <w:numPr>
          <w:ilvl w:val="0"/>
          <w:numId w:val="0"/>
        </w:numPr>
        <w:spacing w:line="360" w:lineRule="auto"/>
        <w:ind w:firstLine="602" w:firstLineChars="200"/>
        <w:jc w:val="both"/>
        <w:rPr>
          <w:rFonts w:hint="eastAsia" w:ascii="仿宋_GB2312" w:hAnsi="仿宋_GB2312" w:eastAsia="仿宋_GB2312" w:cs="仿宋_GB2312"/>
          <w:sz w:val="30"/>
          <w:szCs w:val="30"/>
          <w:u w:val="none"/>
          <w:lang w:val="en-US" w:eastAsia="zh-CN"/>
        </w:rPr>
      </w:pPr>
      <w:r>
        <w:rPr>
          <w:rFonts w:hint="eastAsia" w:ascii="楷体_GB2312" w:hAnsi="楷体_GB2312" w:eastAsia="楷体_GB2312" w:cs="楷体_GB2312"/>
          <w:b/>
          <w:bCs/>
          <w:sz w:val="30"/>
          <w:szCs w:val="30"/>
          <w:lang w:val="en-US" w:eastAsia="zh-CN"/>
        </w:rPr>
        <w:t>（一）会场地点</w:t>
      </w:r>
      <w:r>
        <w:rPr>
          <w:rFonts w:hint="eastAsia" w:ascii="宋体" w:hAnsi="宋体" w:eastAsia="宋体" w:cs="宋体"/>
          <w:sz w:val="28"/>
          <w:szCs w:val="28"/>
          <w:lang w:val="en-US" w:eastAsia="zh-CN"/>
        </w:rPr>
        <w:t xml:space="preserve">: </w:t>
      </w:r>
      <w:r>
        <w:rPr>
          <w:rFonts w:hint="eastAsia" w:ascii="仿宋_GB2312" w:hAnsi="仿宋_GB2312" w:eastAsia="仿宋_GB2312" w:cs="仿宋_GB2312"/>
          <w:sz w:val="30"/>
          <w:szCs w:val="30"/>
          <w:u w:val="none"/>
          <w:lang w:val="en-US" w:eastAsia="zh-CN"/>
        </w:rPr>
        <w:t>海口市秀英区成智路2号北大附小海口学校多功能报告厅（从北大附小海口学校北大门进入）；</w:t>
      </w:r>
    </w:p>
    <w:p>
      <w:pPr>
        <w:numPr>
          <w:ilvl w:val="0"/>
          <w:numId w:val="0"/>
        </w:numPr>
        <w:spacing w:line="360" w:lineRule="auto"/>
        <w:ind w:firstLine="602" w:firstLineChars="200"/>
        <w:jc w:val="both"/>
        <w:rPr>
          <w:rFonts w:hint="eastAsia" w:ascii="楷体_GB2312" w:hAnsi="楷体_GB2312" w:eastAsia="楷体_GB2312" w:cs="楷体_GB2312"/>
          <w:b/>
          <w:bCs/>
          <w:sz w:val="30"/>
          <w:szCs w:val="30"/>
          <w:lang w:val="en-US" w:eastAsia="zh-CN"/>
        </w:rPr>
      </w:pPr>
      <w:r>
        <w:rPr>
          <w:rFonts w:hint="eastAsia" w:ascii="楷体_GB2312" w:hAnsi="楷体_GB2312" w:eastAsia="楷体_GB2312" w:cs="楷体_GB2312"/>
          <w:b/>
          <w:bCs/>
          <w:sz w:val="30"/>
          <w:szCs w:val="30"/>
          <w:lang w:val="en-US" w:eastAsia="zh-CN"/>
        </w:rPr>
        <w:t>（二）可供停车的地点有二：</w:t>
      </w:r>
    </w:p>
    <w:p>
      <w:pPr>
        <w:spacing w:line="360" w:lineRule="auto"/>
        <w:ind w:firstLine="600" w:firstLineChars="200"/>
        <w:rPr>
          <w:rFonts w:hint="eastAsia" w:ascii="仿宋_GB2312" w:hAnsi="仿宋_GB2312" w:eastAsia="仿宋_GB2312" w:cs="仿宋_GB2312"/>
          <w:sz w:val="30"/>
          <w:szCs w:val="30"/>
          <w:u w:val="none"/>
          <w:lang w:val="en-US" w:eastAsia="zh-CN"/>
        </w:rPr>
      </w:pPr>
      <w:r>
        <w:rPr>
          <w:rFonts w:hint="eastAsia" w:ascii="仿宋_GB2312" w:hAnsi="仿宋_GB2312" w:eastAsia="仿宋_GB2312" w:cs="仿宋_GB2312"/>
          <w:sz w:val="30"/>
          <w:szCs w:val="30"/>
          <w:u w:val="none"/>
          <w:lang w:val="en-US" w:eastAsia="zh-CN"/>
        </w:rPr>
        <w:t>1.校门口成智路两侧；</w:t>
      </w:r>
    </w:p>
    <w:p>
      <w:pPr>
        <w:spacing w:line="360" w:lineRule="auto"/>
        <w:ind w:firstLine="600" w:firstLineChars="200"/>
        <w:rPr>
          <w:rFonts w:hint="eastAsia" w:ascii="仿宋_GB2312" w:hAnsi="仿宋_GB2312" w:eastAsia="仿宋_GB2312" w:cs="仿宋_GB2312"/>
          <w:sz w:val="30"/>
          <w:szCs w:val="30"/>
          <w:u w:val="none"/>
          <w:lang w:val="en-US" w:eastAsia="zh-CN"/>
        </w:rPr>
      </w:pPr>
      <w:r>
        <w:rPr>
          <w:rFonts w:hint="eastAsia" w:ascii="仿宋_GB2312" w:hAnsi="仿宋_GB2312" w:eastAsia="仿宋_GB2312" w:cs="仿宋_GB2312"/>
          <w:sz w:val="30"/>
          <w:szCs w:val="30"/>
          <w:u w:val="none"/>
          <w:lang w:val="en-US" w:eastAsia="zh-CN"/>
        </w:rPr>
        <w:t>2.北大附中海口学校大门西侧地下停车场</w:t>
      </w:r>
    </w:p>
    <w:p>
      <w:pPr>
        <w:spacing w:line="360" w:lineRule="auto"/>
        <w:ind w:firstLine="602" w:firstLineChars="200"/>
        <w:rPr>
          <w:rFonts w:hint="eastAsia" w:ascii="仿宋_GB2312" w:hAnsi="仿宋_GB2312" w:eastAsia="仿宋_GB2312" w:cs="仿宋_GB2312"/>
          <w:sz w:val="30"/>
          <w:szCs w:val="30"/>
          <w:u w:val="none"/>
          <w:lang w:val="en-US" w:eastAsia="zh-CN"/>
        </w:rPr>
      </w:pPr>
      <w:r>
        <w:rPr>
          <w:rFonts w:hint="eastAsia" w:ascii="楷体_GB2312" w:hAnsi="楷体_GB2312" w:eastAsia="楷体_GB2312" w:cs="楷体_GB2312"/>
          <w:b/>
          <w:bCs/>
          <w:sz w:val="30"/>
          <w:szCs w:val="30"/>
          <w:lang w:val="en-US" w:eastAsia="zh-CN"/>
        </w:rPr>
        <w:t>（三）</w:t>
      </w:r>
      <w:r>
        <w:rPr>
          <w:rFonts w:hint="eastAsia" w:ascii="仿宋_GB2312" w:hAnsi="仿宋_GB2312" w:eastAsia="仿宋_GB2312" w:cs="仿宋_GB2312"/>
          <w:sz w:val="30"/>
          <w:szCs w:val="30"/>
          <w:u w:val="none"/>
          <w:lang w:val="en-US" w:eastAsia="zh-CN"/>
        </w:rPr>
        <w:t>早高峰时段成智路为自西向东单向通行，行车路线可参考: 椰海大道-永椰路-成智路-停车场。</w:t>
      </w:r>
    </w:p>
    <w:p>
      <w:pPr>
        <w:spacing w:line="360" w:lineRule="auto"/>
        <w:ind w:firstLine="602" w:firstLineChars="200"/>
        <w:rPr>
          <w:rFonts w:hint="eastAsia" w:ascii="楷体_GB2312" w:hAnsi="楷体_GB2312" w:eastAsia="楷体_GB2312" w:cs="楷体_GB2312"/>
          <w:b/>
          <w:bCs/>
          <w:sz w:val="30"/>
          <w:szCs w:val="30"/>
          <w:lang w:val="en-US" w:eastAsia="zh-CN"/>
        </w:rPr>
      </w:pPr>
      <w:r>
        <w:rPr>
          <w:rFonts w:hint="eastAsia" w:ascii="楷体_GB2312" w:hAnsi="楷体_GB2312" w:eastAsia="楷体_GB2312" w:cs="楷体_GB2312"/>
          <w:b/>
          <w:bCs/>
          <w:sz w:val="30"/>
          <w:szCs w:val="30"/>
          <w:lang w:val="en-US" w:eastAsia="zh-CN"/>
        </w:rPr>
        <w:t>（四）交通示例图：</w:t>
      </w:r>
    </w:p>
    <w:p>
      <w:pPr>
        <w:numPr>
          <w:ilvl w:val="0"/>
          <w:numId w:val="0"/>
        </w:numPr>
        <w:spacing w:line="360" w:lineRule="auto"/>
        <w:jc w:val="both"/>
        <w:rPr>
          <w:rFonts w:ascii="宋体" w:hAnsi="宋体" w:eastAsia="宋体" w:cs="宋体"/>
          <w:sz w:val="28"/>
          <w:szCs w:val="28"/>
        </w:rPr>
      </w:pPr>
      <w:r>
        <w:rPr>
          <w:rFonts w:hint="default" w:ascii="宋体" w:hAnsi="宋体" w:eastAsia="宋体" w:cs="宋体"/>
          <w:sz w:val="28"/>
          <w:szCs w:val="28"/>
          <w:lang w:val="en-US" w:eastAsia="zh-CN"/>
        </w:rPr>
        <w:drawing>
          <wp:inline distT="0" distB="0" distL="114300" distR="114300">
            <wp:extent cx="5274310" cy="2274570"/>
            <wp:effectExtent l="0" t="0" r="2540" b="1905"/>
            <wp:docPr id="2" name="图片 2" descr="cc4fb1b5b030ac9ea723bc275729b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c4fb1b5b030ac9ea723bc275729be4"/>
                    <pic:cNvPicPr>
                      <a:picLocks noChangeAspect="1"/>
                    </pic:cNvPicPr>
                  </pic:nvPicPr>
                  <pic:blipFill>
                    <a:blip r:embed="rId5"/>
                    <a:stretch>
                      <a:fillRect/>
                    </a:stretch>
                  </pic:blipFill>
                  <pic:spPr>
                    <a:xfrm>
                      <a:off x="0" y="0"/>
                      <a:ext cx="5274310" cy="2274570"/>
                    </a:xfrm>
                    <a:prstGeom prst="rect">
                      <a:avLst/>
                    </a:prstGeom>
                  </pic:spPr>
                </pic:pic>
              </a:graphicData>
            </a:graphic>
          </wp:inline>
        </w:drawing>
      </w:r>
    </w:p>
    <w:p>
      <w:pPr>
        <w:spacing w:line="360" w:lineRule="auto"/>
        <w:ind w:firstLine="600" w:firstLineChars="200"/>
        <w:jc w:val="center"/>
        <w:rPr>
          <w:rFonts w:hint="eastAsia" w:ascii="仿宋_GB2312" w:hAnsi="仿宋_GB2312" w:eastAsia="仿宋_GB2312" w:cs="仿宋_GB2312"/>
          <w:sz w:val="30"/>
          <w:szCs w:val="30"/>
          <w:u w:val="none"/>
          <w:lang w:val="en-US" w:eastAsia="zh-CN"/>
        </w:rPr>
      </w:pPr>
      <w:r>
        <w:rPr>
          <w:rFonts w:hint="eastAsia" w:ascii="仿宋_GB2312" w:hAnsi="仿宋_GB2312" w:eastAsia="仿宋_GB2312" w:cs="仿宋_GB2312"/>
          <w:sz w:val="30"/>
          <w:szCs w:val="30"/>
          <w:u w:val="none"/>
          <w:lang w:val="en-US" w:eastAsia="zh-CN"/>
        </w:rPr>
        <w:t>2023年北京名师名校助力海南教育研讨会组委会</w:t>
      </w:r>
    </w:p>
    <w:p>
      <w:pPr>
        <w:spacing w:line="360" w:lineRule="auto"/>
        <w:ind w:firstLine="600" w:firstLineChars="200"/>
        <w:jc w:val="center"/>
        <w:rPr>
          <w:rFonts w:hint="eastAsia" w:ascii="仿宋_GB2312" w:hAnsi="仿宋_GB2312" w:eastAsia="仿宋_GB2312" w:cs="仿宋_GB2312"/>
          <w:sz w:val="30"/>
          <w:szCs w:val="30"/>
          <w:u w:val="none"/>
          <w:lang w:val="en-US" w:eastAsia="zh-CN"/>
        </w:rPr>
      </w:pPr>
      <w:r>
        <w:rPr>
          <w:rFonts w:hint="eastAsia" w:ascii="仿宋_GB2312" w:hAnsi="仿宋_GB2312" w:eastAsia="仿宋_GB2312" w:cs="仿宋_GB2312"/>
          <w:sz w:val="30"/>
          <w:szCs w:val="30"/>
          <w:u w:val="none"/>
          <w:lang w:val="en-US" w:eastAsia="zh-CN"/>
        </w:rPr>
        <w:t>2023年11月</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D6F4BBAD-C276-4761-A4C3-E531032A2D8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小标宋简体">
    <w:panose1 w:val="02000000000000000000"/>
    <w:charset w:val="86"/>
    <w:family w:val="auto"/>
    <w:pitch w:val="default"/>
    <w:sig w:usb0="00000001" w:usb1="08000000" w:usb2="00000000" w:usb3="00000000" w:csb0="00040000" w:csb1="00000000"/>
    <w:embedRegular r:id="rId2" w:fontKey="{109B11FC-CEDB-404D-9249-58799722C5F4}"/>
  </w:font>
  <w:font w:name="楷体_GB2312">
    <w:altName w:val="楷体"/>
    <w:panose1 w:val="02010609030101010101"/>
    <w:charset w:val="86"/>
    <w:family w:val="auto"/>
    <w:pitch w:val="default"/>
    <w:sig w:usb0="00000000" w:usb1="00000000" w:usb2="00000000" w:usb3="00000000" w:csb0="00040000" w:csb1="00000000"/>
    <w:embedRegular r:id="rId3" w:fontKey="{207FBC2B-F09C-4FAB-8159-2F29300054AA}"/>
  </w:font>
  <w:font w:name="仿宋_GB2312">
    <w:altName w:val="仿宋"/>
    <w:panose1 w:val="02010609030101010101"/>
    <w:charset w:val="86"/>
    <w:family w:val="auto"/>
    <w:pitch w:val="default"/>
    <w:sig w:usb0="00000000" w:usb1="00000000" w:usb2="00000000" w:usb3="00000000" w:csb0="00040000" w:csb1="00000000"/>
    <w:embedRegular r:id="rId4" w:fontKey="{8AB9E279-1E5E-43B6-97C9-0DABAE4BD69A}"/>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oNotDisplayPageBoundaries w:val="1"/>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EwNTM5NzYwMDRjMzkwZTVkZjY2ODkwMGIxNGU0OTUifQ=="/>
  </w:docVars>
  <w:rsids>
    <w:rsidRoot w:val="00D86464"/>
    <w:rsid w:val="00043EDB"/>
    <w:rsid w:val="00150BEB"/>
    <w:rsid w:val="001E6DFC"/>
    <w:rsid w:val="00272690"/>
    <w:rsid w:val="00290BBF"/>
    <w:rsid w:val="00305F7D"/>
    <w:rsid w:val="0057247A"/>
    <w:rsid w:val="00663E20"/>
    <w:rsid w:val="00690846"/>
    <w:rsid w:val="006D7085"/>
    <w:rsid w:val="0071119B"/>
    <w:rsid w:val="00734C59"/>
    <w:rsid w:val="00750CAB"/>
    <w:rsid w:val="009513C1"/>
    <w:rsid w:val="009A39B1"/>
    <w:rsid w:val="00A1626A"/>
    <w:rsid w:val="00A3015A"/>
    <w:rsid w:val="00AA17D4"/>
    <w:rsid w:val="00BA6B9D"/>
    <w:rsid w:val="00C74A4D"/>
    <w:rsid w:val="00CC2852"/>
    <w:rsid w:val="00D86464"/>
    <w:rsid w:val="00DC5FC5"/>
    <w:rsid w:val="00DE46D7"/>
    <w:rsid w:val="00F045EA"/>
    <w:rsid w:val="041D612B"/>
    <w:rsid w:val="07211BAA"/>
    <w:rsid w:val="07BD6F32"/>
    <w:rsid w:val="182D42E8"/>
    <w:rsid w:val="1B38508A"/>
    <w:rsid w:val="2D93021F"/>
    <w:rsid w:val="2E276563"/>
    <w:rsid w:val="30E96748"/>
    <w:rsid w:val="38BA51E2"/>
    <w:rsid w:val="38C44830"/>
    <w:rsid w:val="3E5C6723"/>
    <w:rsid w:val="55011BD9"/>
    <w:rsid w:val="55F4F026"/>
    <w:rsid w:val="573C1A10"/>
    <w:rsid w:val="57707C83"/>
    <w:rsid w:val="5A581F18"/>
    <w:rsid w:val="5AE676D7"/>
    <w:rsid w:val="5B10576C"/>
    <w:rsid w:val="7BA41F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14:ligatures w14:val="standardContextual"/>
    </w:rPr>
  </w:style>
  <w:style w:type="character" w:default="1" w:styleId="3">
    <w:name w:val="Default Paragraph Font"/>
    <w:semiHidden/>
    <w:unhideWhenUsed/>
    <w:qFormat/>
    <w:uiPriority w:val="1"/>
  </w:style>
  <w:style w:type="table" w:default="1" w:styleId="2">
    <w:name w:val="Normal Table"/>
    <w:semiHidden/>
    <w:unhideWhenUsed/>
    <w:qFormat/>
    <w:uiPriority w:val="99"/>
    <w:tblPr>
      <w:tblCellMar>
        <w:top w:w="0" w:type="dxa"/>
        <w:left w:w="108" w:type="dxa"/>
        <w:bottom w:w="0" w:type="dxa"/>
        <w:right w:w="108" w:type="dxa"/>
      </w:tblCellMar>
    </w:tblPr>
  </w:style>
  <w:style w:type="paragraph" w:styleId="4">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Pages>
  <Words>137</Words>
  <Characters>781</Characters>
  <Lines>6</Lines>
  <Paragraphs>1</Paragraphs>
  <TotalTime>189</TotalTime>
  <ScaleCrop>false</ScaleCrop>
  <LinksUpToDate>false</LinksUpToDate>
  <CharactersWithSpaces>917</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2023-11-27T09:20:00Z</dcterms:created>
  <dc:creator>李正辰</dc:creator>
  <cp:lastModifiedBy>陈敏</cp:lastModifiedBy>
  <cp:lastPrinted>2023-11-27T11:43:00Z</cp:lastPrinted>
  <dcterms:modified xsi:type="dcterms:W3CDTF">2023-12-04T03:29:47Z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AE5D10F3DE234EBC8DC671CE48F33B43_13</vt:lpwstr>
  </property>
</Properties>
</file>