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楷体" w:hAnsi="楷体" w:eastAsia="楷体" w:cs="方正小标宋简体"/>
          <w:sz w:val="44"/>
          <w:szCs w:val="44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023年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三亚市中小学实验教学与信息技术深度融合专项培训实施方案</w:t>
      </w:r>
    </w:p>
    <w:bookmarkEnd w:id="1"/>
    <w:p>
      <w:pPr>
        <w:spacing w:line="5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54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部印发的《教育信息化2.0行动计划》，是教育信息化的升级，该计划提出了要实现从专用资源向大资源转变，从提升学生信息技术应用能力、向提升信息技术素养转变，从应用融合发展，向创新融合发展转变。教育信息化2.0行动，将带来教育资源观的转变，我们不仅要将知识资源数字化、平面资源立体化，还要更强调基于互联网的大资源观；也带来技术素养观的转变，即从技术应用能力转向信息素养能力，我们不仅要利用技术，更要利用信息素养和信息技术合作。</w:t>
      </w:r>
    </w:p>
    <w:p>
      <w:pPr>
        <w:spacing w:line="54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三亚市教育部门积极落实《教育信息化2.0行动计划》，着力提升中小学教师学科教学的信息技术素养，拟举办三亚市中小学实验教学与信息技术深度融合专项培训。为做好该项培训工作，拟定下述实施方案。</w:t>
      </w:r>
    </w:p>
    <w:p>
      <w:pPr>
        <w:spacing w:line="540" w:lineRule="exact"/>
        <w:rPr>
          <w:rFonts w:hint="eastAsia"/>
        </w:rPr>
      </w:pPr>
    </w:p>
    <w:p>
      <w:pPr>
        <w:spacing w:line="540" w:lineRule="exact"/>
        <w:ind w:firstLine="560" w:firstLineChars="200"/>
        <w:jc w:val="left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一、指导思想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深入贯彻落实《教育部关于加强和改进中小学实验教学的意见》《教育部关于实施全国中小学教师信息技术应用能力提升工程2.0的意见》、海南省中小学教师信息技术应用能力提升工程2.0实施方案等文件精神，进一步提高三亚市中小学实验教师队伍信息化技术能力，丰富教学内容、改进教学方式，优化教育教学体系，整体提升实验教师信息技术化应用水平，提升其综合素质和实验教学水平，充分发挥实验教学在学科教学中的作用，把信息技术与学科课程结构、课程内容、课程资源以及课程实施等融为一体，将信息技术深度融合在各学科实验教学中，使教与学达到最优化效果，提高三亚市中小学教学质量。</w:t>
      </w:r>
    </w:p>
    <w:p>
      <w:pPr>
        <w:spacing w:line="540" w:lineRule="exact"/>
        <w:rPr>
          <w:rFonts w:hint="eastAsia"/>
        </w:rPr>
      </w:pPr>
    </w:p>
    <w:p>
      <w:pPr>
        <w:spacing w:line="54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</w:rPr>
        <w:t>二、</w:t>
      </w:r>
      <w:r>
        <w:rPr>
          <w:rFonts w:hint="eastAsia" w:ascii="黑体" w:hAnsi="黑体" w:eastAsia="黑体" w:cs="黑体"/>
          <w:sz w:val="28"/>
          <w:szCs w:val="28"/>
        </w:rPr>
        <w:t>培训目标</w:t>
      </w:r>
    </w:p>
    <w:p>
      <w:pPr>
        <w:widowControl/>
        <w:spacing w:line="540" w:lineRule="exact"/>
        <w:ind w:firstLine="560" w:firstLineChars="200"/>
        <w:jc w:val="left"/>
        <w:outlineLvl w:val="1"/>
        <w:rPr>
          <w:rFonts w:ascii="楷体" w:hAnsi="楷体" w:eastAsia="楷体" w:cs="微软雅黑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微软雅黑"/>
          <w:bCs/>
          <w:kern w:val="0"/>
          <w:sz w:val="28"/>
          <w:szCs w:val="28"/>
          <w:lang w:bidi="ar"/>
        </w:rPr>
        <w:t>（一）更新理念，认清形势，增强意识和责任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通过培训</w:t>
      </w:r>
      <w:r>
        <w:rPr>
          <w:rFonts w:hint="eastAsia" w:ascii="仿宋" w:hAnsi="仿宋" w:eastAsia="仿宋" w:cs="仿宋"/>
          <w:sz w:val="28"/>
          <w:szCs w:val="28"/>
        </w:rPr>
        <w:t>，更新学科教师和实验人员的教育教学理念，提升对教学信息化素养和信息技术应用的认识，了解国家教育数字化战略行动，认清当下发展的形势和政策，开阔视野，提升利用信息技术优化、创新和变革教育教学活动的意识、能力和责任。</w:t>
      </w:r>
    </w:p>
    <w:p>
      <w:pPr>
        <w:widowControl/>
        <w:spacing w:line="540" w:lineRule="exact"/>
        <w:ind w:firstLine="560" w:firstLineChars="200"/>
        <w:jc w:val="left"/>
        <w:outlineLvl w:val="1"/>
        <w:rPr>
          <w:rFonts w:ascii="楷体" w:hAnsi="楷体" w:eastAsia="楷体" w:cs="微软雅黑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微软雅黑"/>
          <w:bCs/>
          <w:kern w:val="0"/>
          <w:sz w:val="28"/>
          <w:szCs w:val="28"/>
          <w:lang w:bidi="ar"/>
        </w:rPr>
        <w:t>（二）学习经验，交流借鉴，提升教学实施能力</w:t>
      </w:r>
    </w:p>
    <w:p>
      <w:pPr>
        <w:widowControl/>
        <w:spacing w:line="540" w:lineRule="exact"/>
        <w:ind w:firstLine="560" w:firstLineChars="200"/>
        <w:jc w:val="left"/>
        <w:outlineLvl w:val="1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通过培训，使参训学员了解他山之石，学习先进地区的先进经验，吸取先进地区和学校特色经验方法，遵循核心素养背景下的教学要求，把握其热点与难点，增强变革意识，强化能力，将信息技术与学科教学进行深度整合，实现教与学方式的转变。</w:t>
      </w:r>
    </w:p>
    <w:p>
      <w:pPr>
        <w:widowControl/>
        <w:spacing w:line="540" w:lineRule="exact"/>
        <w:ind w:firstLine="560" w:firstLineChars="200"/>
        <w:jc w:val="left"/>
        <w:outlineLvl w:val="1"/>
        <w:rPr>
          <w:rFonts w:ascii="楷体" w:hAnsi="楷体" w:eastAsia="楷体" w:cs="微软雅黑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微软雅黑"/>
          <w:bCs/>
          <w:kern w:val="0"/>
          <w:sz w:val="28"/>
          <w:szCs w:val="28"/>
          <w:lang w:bidi="ar"/>
        </w:rPr>
        <w:t>（三）加强运用，深度融合，切实提高教学质量</w:t>
      </w:r>
    </w:p>
    <w:p>
      <w:pPr>
        <w:widowControl/>
        <w:spacing w:line="540" w:lineRule="exact"/>
        <w:ind w:firstLine="560" w:firstLineChars="200"/>
        <w:outlineLvl w:val="1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通过培训，回到工作中，能够充分利用和发挥现代信息技术优势，打造优质高效课堂，注重信息技术与各学科教学内容的融合，信息技术与各学科教学形式、教法的融合，信息技术与学生学法的融合，从而实现学科教学内容、手段、方法的整体改革，达到培养创新人才的目的。</w:t>
      </w:r>
    </w:p>
    <w:p>
      <w:pPr>
        <w:pStyle w:val="14"/>
        <w:numPr>
          <w:ilvl w:val="0"/>
          <w:numId w:val="1"/>
        </w:numPr>
        <w:spacing w:line="540" w:lineRule="exact"/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培训理念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本项目培训遵循如下四项理念：</w:t>
      </w:r>
    </w:p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（一）坚持实用导向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训以实用为要，遵循“学以致用，用以促学”的原则，使教师掌握信息技术与实验教学内容的融合，信息技术与各学科教学形式、教法的融合，信息技术与学生学法的融合等内容，增强教师教学信息化素养和信息技术应用能力。</w:t>
      </w:r>
    </w:p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（二）坚持问题导向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带着问题去参加培训，在培训中解决实际工作所遇到的困难与堵点，通过培训，提升解决问题的能力，重点围绕信息技术与实验教学深度融合在实施过程中遇到的困惑、如何提高教师信息技术的应用能力、教与学方式的转变以及学生对于信息化教学的反馈等，通过实用案例，以“解剖麻雀”的方式，进行规范培训。</w:t>
      </w:r>
    </w:p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（三）坚持效益导向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围绕信息技术与实验教学深度融合的要求，以规范为原则，立足教育实际，培训中注重反思对标，促成前瞻性思考，在提升教学理念、创新教学模式的基础上，全面提高教学质量，使中小学实验教学与信息技术深度融合更加高效，促进学科教学与信息技术的深度融合，构建高效课堂，推动学校信息化教学的高品质发展。</w:t>
      </w:r>
    </w:p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（四）坚持服务导向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培训服务于中小学教师对教学与信息技术深度融合工作。培训力求重点突出、案例丰富、保障到位、服务周到，收到良好的培训效果。</w:t>
      </w:r>
    </w:p>
    <w:p>
      <w:pPr>
        <w:pStyle w:val="14"/>
        <w:numPr>
          <w:ilvl w:val="0"/>
          <w:numId w:val="1"/>
        </w:numPr>
        <w:spacing w:line="240" w:lineRule="atLeast"/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培训内容与专家</w:t>
      </w:r>
    </w:p>
    <w:p>
      <w:pPr>
        <w:ind w:firstLine="560" w:firstLineChars="200"/>
        <w:rPr>
          <w:rFonts w:hint="eastAsia" w:ascii="楷体" w:hAnsi="楷体" w:eastAsia="楷体" w:cs="仿宋"/>
          <w:sz w:val="28"/>
          <w:szCs w:val="28"/>
        </w:rPr>
      </w:pPr>
      <w:r>
        <w:rPr>
          <w:rFonts w:hint="eastAsia" w:ascii="楷体" w:hAnsi="楷体" w:eastAsia="楷体" w:cs="仿宋"/>
          <w:sz w:val="28"/>
          <w:szCs w:val="28"/>
        </w:rPr>
        <w:t>（一）培训课程</w:t>
      </w:r>
    </w:p>
    <w:tbl>
      <w:tblPr>
        <w:tblStyle w:val="9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43"/>
        <w:gridCol w:w="1558"/>
        <w:gridCol w:w="3498"/>
        <w:gridCol w:w="153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669" w:type="dxa"/>
            <w:gridSpan w:val="3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b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2"/>
                <w:lang w:bidi="ar"/>
              </w:rPr>
              <w:t xml:space="preserve">时间       </w:t>
            </w:r>
          </w:p>
        </w:tc>
        <w:tc>
          <w:tcPr>
            <w:tcW w:w="349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b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2"/>
                <w:lang w:bidi="ar"/>
              </w:rPr>
              <w:t>主题</w:t>
            </w:r>
          </w:p>
        </w:tc>
        <w:tc>
          <w:tcPr>
            <w:tcW w:w="15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b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2"/>
                <w:lang w:bidi="ar"/>
              </w:rPr>
              <w:t>授课专家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b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2"/>
                <w:lang w:bidi="ar"/>
              </w:rPr>
              <w:t>培训方式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68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lang w:bidi="ar"/>
              </w:rPr>
            </w:pPr>
            <w:r>
              <w:rPr>
                <w:rFonts w:hint="eastAsia" w:ascii="宋体" w:hAnsi="宋体" w:cs="Times New Roman"/>
                <w:kern w:val="0"/>
                <w:sz w:val="24"/>
                <w:lang w:bidi="ar"/>
              </w:rPr>
              <w:t>第一天</w:t>
            </w:r>
          </w:p>
        </w:tc>
        <w:tc>
          <w:tcPr>
            <w:tcW w:w="5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上午</w:t>
            </w:r>
          </w:p>
        </w:tc>
        <w:tc>
          <w:tcPr>
            <w:tcW w:w="15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08:30-</w:t>
            </w:r>
            <w:r>
              <w:rPr>
                <w:rFonts w:hint="eastAsia" w:ascii="宋体" w:hAnsi="宋体" w:cs="Times New Roman"/>
                <w:kern w:val="0"/>
                <w:sz w:val="24"/>
                <w:lang w:bidi="ar"/>
              </w:rPr>
              <w:t>13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:00</w:t>
            </w:r>
          </w:p>
        </w:tc>
        <w:tc>
          <w:tcPr>
            <w:tcW w:w="5036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学员报到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下午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13:40-14:00</w:t>
            </w:r>
          </w:p>
        </w:tc>
        <w:tc>
          <w:tcPr>
            <w:tcW w:w="5036" w:type="dxa"/>
            <w:gridSpan w:val="2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下午签到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14:</w:t>
            </w:r>
            <w:r>
              <w:rPr>
                <w:rFonts w:hint="eastAsia" w:ascii="宋体" w:hAnsi="宋体" w:eastAsia="宋体" w:cs="Times New Roman"/>
                <w:kern w:val="0"/>
                <w:sz w:val="24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0-1</w:t>
            </w:r>
            <w:r>
              <w:rPr>
                <w:rFonts w:hint="eastAsia" w:ascii="宋体" w:hAnsi="宋体" w:eastAsia="宋体" w:cs="Times New Roman"/>
                <w:kern w:val="0"/>
                <w:sz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:</w:t>
            </w:r>
            <w:r>
              <w:rPr>
                <w:rFonts w:hint="eastAsia" w:ascii="宋体" w:hAnsi="宋体" w:eastAsia="宋体" w:cs="Times New Roman"/>
                <w:kern w:val="0"/>
                <w:sz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0</w:t>
            </w:r>
          </w:p>
        </w:tc>
        <w:tc>
          <w:tcPr>
            <w:tcW w:w="3498" w:type="dxa"/>
            <w:shd w:val="clear" w:color="auto" w:fill="auto"/>
            <w:vAlign w:val="center"/>
          </w:tcPr>
          <w:p>
            <w:pPr>
              <w:pStyle w:val="4"/>
              <w:widowControl/>
              <w:spacing w:after="23"/>
              <w:jc w:val="center"/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0"/>
                <w:sz w:val="21"/>
                <w:szCs w:val="21"/>
                <w:lang w:bidi="ar"/>
              </w:rPr>
              <w:t>培训班开班典礼致辞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华中师范大学</w:t>
            </w:r>
          </w:p>
          <w:p>
            <w:pPr>
              <w:pStyle w:val="5"/>
              <w:ind w:firstLine="0"/>
              <w:jc w:val="center"/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人工智能教育学部领导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专题讲座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主题报告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0-17: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3498" w:type="dxa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Times New Roman"/>
                <w:kern w:val="0"/>
                <w:szCs w:val="21"/>
                <w:lang w:bidi="ar"/>
              </w:rPr>
              <w:t>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实验教学与信息技术深度融合的发展趋势、路径与特征；2</w:t>
            </w:r>
            <w:r>
              <w:rPr>
                <w:rFonts w:ascii="宋体" w:hAnsi="宋体" w:eastAsia="宋体" w:cs="Times New Roman"/>
                <w:kern w:val="0"/>
                <w:szCs w:val="21"/>
                <w:lang w:bidi="ar"/>
              </w:rPr>
              <w:t>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新课程背景下信息技术与中小学实验教学深度融合的价值、意义与作用</w:t>
            </w:r>
          </w:p>
        </w:tc>
        <w:tc>
          <w:tcPr>
            <w:tcW w:w="1538" w:type="dxa"/>
            <w:vAlign w:val="center"/>
          </w:tcPr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崔鸿</w:t>
            </w:r>
          </w:p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华中师范大学</w:t>
            </w:r>
          </w:p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教授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专题讲座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主题报告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56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Times New Roman"/>
                <w:kern w:val="0"/>
                <w:sz w:val="24"/>
                <w:lang w:bidi="ar"/>
              </w:rPr>
              <w:t>第二天</w:t>
            </w:r>
          </w:p>
        </w:tc>
        <w:tc>
          <w:tcPr>
            <w:tcW w:w="5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上午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0-1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349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:lang w:bidi="ar"/>
              </w:rPr>
              <w:t>VR/AR在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中小学实验</w:t>
            </w:r>
            <w:r>
              <w:rPr>
                <w:rFonts w:ascii="宋体" w:hAnsi="宋体" w:eastAsia="宋体" w:cs="Times New Roman"/>
                <w:kern w:val="0"/>
                <w:szCs w:val="21"/>
                <w:lang w:bidi="ar"/>
              </w:rPr>
              <w:t>教学中的应用</w:t>
            </w:r>
          </w:p>
        </w:tc>
        <w:tc>
          <w:tcPr>
            <w:tcW w:w="1538" w:type="dxa"/>
            <w:vAlign w:val="center"/>
          </w:tcPr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蔡苏</w:t>
            </w:r>
          </w:p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北京师范大学</w:t>
            </w:r>
          </w:p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案例分享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任务驱动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下午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14:30-17: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3498" w:type="dxa"/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信息技术辅助实验教学的学科案例分析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/>
              </w:rPr>
              <w:t>张进</w:t>
            </w:r>
          </w:p>
          <w:p>
            <w:pPr>
              <w:jc w:val="center"/>
              <w:textAlignment w:val="center"/>
              <w:rPr>
                <w:rFonts w:hint="eastAsia" w:ascii="e9d332e9c7d46e1a0fc4b59ef777628" w:hAnsi="e9d332e9c7d46e1a0fc4b59ef777628" w:eastAsia="宋体" w:cs="e9d332e9c7d46e1a0fc4b59ef777628"/>
                <w:spacing w:val="5"/>
                <w:sz w:val="27"/>
                <w:szCs w:val="27"/>
                <w:shd w:val="clear" w:color="auto" w:fill="FFFFFF"/>
              </w:rPr>
            </w:pPr>
            <w:r>
              <w:rPr>
                <w:rFonts w:hint="eastAsia"/>
              </w:rPr>
              <w:t>武汉市汉阳区化学教研员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专题讲座</w:t>
            </w:r>
          </w:p>
          <w:p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主题报告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56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Times New Roman"/>
                <w:kern w:val="0"/>
                <w:sz w:val="24"/>
                <w:lang w:bidi="ar"/>
              </w:rPr>
              <w:t>第三天</w:t>
            </w:r>
          </w:p>
        </w:tc>
        <w:tc>
          <w:tcPr>
            <w:tcW w:w="5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上午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8:30-1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349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主题式工作坊：创新实验教学范式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/>
              </w:rPr>
              <w:t>邓阳</w:t>
            </w:r>
          </w:p>
          <w:p>
            <w:pPr>
              <w:pStyle w:val="5"/>
              <w:ind w:firstLine="0"/>
              <w:jc w:val="center"/>
              <w:rPr>
                <w:rFonts w:ascii="宋体" w:hAnsi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Times New Roman"/>
                <w:kern w:val="0"/>
                <w:szCs w:val="21"/>
                <w:lang w:bidi="ar"/>
              </w:rPr>
              <w:t>华中师范大学  副教授</w:t>
            </w:r>
          </w:p>
        </w:tc>
        <w:tc>
          <w:tcPr>
            <w:tcW w:w="1134" w:type="dxa"/>
            <w:vAlign w:val="center"/>
          </w:tcPr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案例分享</w:t>
            </w:r>
          </w:p>
          <w:p>
            <w:pPr>
              <w:pStyle w:val="5"/>
              <w:ind w:firstLine="0"/>
              <w:jc w:val="center"/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任务驱动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下午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14:30-17: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3498" w:type="dxa"/>
            <w:vAlign w:val="center"/>
          </w:tcPr>
          <w:p>
            <w:pPr>
              <w:jc w:val="left"/>
              <w:textAlignment w:val="center"/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Times New Roman"/>
                <w:kern w:val="0"/>
                <w:szCs w:val="21"/>
                <w:lang w:bidi="ar"/>
              </w:rPr>
              <w:t>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信息化手段在中小学实验教学中的应用策略；2</w:t>
            </w:r>
            <w:r>
              <w:rPr>
                <w:rFonts w:ascii="宋体" w:hAnsi="宋体" w:eastAsia="宋体" w:cs="Times New Roman"/>
                <w:kern w:val="0"/>
                <w:szCs w:val="21"/>
                <w:lang w:bidi="ar"/>
              </w:rPr>
              <w:t>.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中小学实验说课及自制教具的思考。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/>
              </w:rPr>
              <w:t>郎盛新</w:t>
            </w:r>
          </w:p>
          <w:p>
            <w:pPr>
              <w:jc w:val="center"/>
              <w:textAlignment w:val="center"/>
              <w:rPr>
                <w:rFonts w:ascii="微软雅黑" w:hAnsi="微软雅黑" w:eastAsia="微软雅黑" w:cs="微软雅黑"/>
                <w:spacing w:val="8"/>
                <w:sz w:val="24"/>
                <w:shd w:val="clear" w:color="auto" w:fill="FFFFFF"/>
              </w:rPr>
            </w:pPr>
            <w:r>
              <w:rPr>
                <w:rFonts w:hint="eastAsia"/>
              </w:rPr>
              <w:t>湖北省教育科学研究院特级教师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主题报告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56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第四天</w:t>
            </w:r>
          </w:p>
        </w:tc>
        <w:tc>
          <w:tcPr>
            <w:tcW w:w="5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上午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8:30-1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3498" w:type="dxa"/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分组工作坊：结合一线教师的优秀课例，对中小学各学科中的实验教学、信息技术的整合进行路径探讨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/>
              </w:rPr>
              <w:t>郑旭东、李兵、乔翠兰等</w:t>
            </w:r>
          </w:p>
          <w:p>
            <w:pPr>
              <w:jc w:val="center"/>
              <w:textAlignment w:val="center"/>
            </w:pPr>
            <w:r>
              <w:rPr>
                <w:rFonts w:hint="eastAsia"/>
              </w:rPr>
              <w:t>华中师范大学专家团队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案例分享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任务驱动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下午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14:30-17: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349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湖北省武汉市经济开发区实验小学：</w:t>
            </w:r>
          </w:p>
          <w:p>
            <w:pPr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智慧校园观摩；</w:t>
            </w:r>
          </w:p>
          <w:p>
            <w:pPr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人工智能课程观摩；</w:t>
            </w:r>
          </w:p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3.主题交流：人工智能背景下的创新教育。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/>
              </w:rPr>
              <w:t>张岩</w:t>
            </w:r>
          </w:p>
          <w:p>
            <w:pPr>
              <w:jc w:val="center"/>
              <w:textAlignment w:val="center"/>
            </w:pPr>
            <w:r>
              <w:rPr>
                <w:rFonts w:hint="eastAsia"/>
              </w:rPr>
              <w:t>武汉市经济开</w:t>
            </w:r>
          </w:p>
          <w:p>
            <w:pPr>
              <w:jc w:val="center"/>
              <w:textAlignment w:val="center"/>
            </w:pPr>
            <w:r>
              <w:rPr>
                <w:rFonts w:hint="eastAsia"/>
              </w:rPr>
              <w:t>发区实验小学</w:t>
            </w:r>
          </w:p>
          <w:p>
            <w:pPr>
              <w:jc w:val="center"/>
              <w:textAlignment w:val="center"/>
            </w:pPr>
            <w:r>
              <w:rPr>
                <w:rFonts w:hint="eastAsia"/>
              </w:rPr>
              <w:t>校长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参访观摩</w:t>
            </w:r>
          </w:p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经验交流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56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Times New Roman"/>
                <w:kern w:val="0"/>
                <w:sz w:val="24"/>
                <w:lang w:bidi="ar"/>
              </w:rPr>
              <w:t>第五天</w:t>
            </w:r>
          </w:p>
        </w:tc>
        <w:tc>
          <w:tcPr>
            <w:tcW w:w="5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上午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8:30-1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3498" w:type="dxa"/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湖北省武汉市汉阳区二桥中学</w:t>
            </w:r>
          </w:p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1.报告：融合创新催生学校新生</w:t>
            </w:r>
          </w:p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态经验分享；</w:t>
            </w:r>
          </w:p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2.助力课堂教学（VR实验教学）—</w:t>
            </w:r>
          </w:p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课堂实验教学应用观摩。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/>
              </w:rPr>
              <w:t>彭葆蓓</w:t>
            </w:r>
          </w:p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汉阳区二桥中学校长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课例观摩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经验交流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下午</w:t>
            </w:r>
          </w:p>
        </w:tc>
        <w:tc>
          <w:tcPr>
            <w:tcW w:w="1558" w:type="dxa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14:30-17: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3498" w:type="dxa"/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走进国家级文科综合实践教学示范中心STEAM与创客教育实验室、国家级虚拟实验室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华中师范大学</w:t>
            </w:r>
          </w:p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项目组</w:t>
            </w:r>
          </w:p>
        </w:tc>
        <w:tc>
          <w:tcPr>
            <w:tcW w:w="1134" w:type="dxa"/>
            <w:vAlign w:val="center"/>
          </w:tcPr>
          <w:p>
            <w:pPr>
              <w:pStyle w:val="5"/>
              <w:ind w:firstLine="0"/>
              <w:jc w:val="center"/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参访观摩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</w:p>
        </w:tc>
        <w:tc>
          <w:tcPr>
            <w:tcW w:w="3498" w:type="dxa"/>
            <w:vAlign w:val="center"/>
          </w:tcPr>
          <w:p>
            <w:pPr>
              <w:jc w:val="left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实验教学与信息技术融合的备课和实验报告的撰写：小组</w:t>
            </w:r>
            <w:r>
              <w:rPr>
                <w:rFonts w:hint="eastAsia" w:ascii="宋体" w:hAnsi="宋体" w:cs="宋体"/>
                <w:kern w:val="0"/>
                <w:lang w:bidi="ar"/>
              </w:rPr>
              <w:t>合作撰写一份实验教学设计。可选主题有：课本实验教学、虚拟实验教学等。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/>
              </w:rPr>
              <w:t>郑旭东、李兵、乔翠兰等</w:t>
            </w:r>
          </w:p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华中师范大学专家团队</w:t>
            </w:r>
          </w:p>
        </w:tc>
        <w:tc>
          <w:tcPr>
            <w:tcW w:w="1134" w:type="dxa"/>
            <w:vAlign w:val="center"/>
          </w:tcPr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合作学习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56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Times New Roman"/>
                <w:kern w:val="0"/>
                <w:sz w:val="24"/>
                <w:lang w:bidi="ar"/>
              </w:rPr>
              <w:t>第六天</w:t>
            </w:r>
          </w:p>
        </w:tc>
        <w:tc>
          <w:tcPr>
            <w:tcW w:w="543" w:type="dxa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bidi="ar"/>
              </w:rPr>
              <w:t>上午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: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0-10:30</w:t>
            </w:r>
          </w:p>
        </w:tc>
        <w:tc>
          <w:tcPr>
            <w:tcW w:w="5036" w:type="dxa"/>
            <w:gridSpan w:val="2"/>
          </w:tcPr>
          <w:p>
            <w:pPr>
              <w:jc w:val="left"/>
              <w:textAlignment w:val="center"/>
              <w:rPr>
                <w:rFonts w:ascii="宋体" w:hAnsi="宋体" w:cs="宋体"/>
                <w:kern w:val="0"/>
                <w:lang w:bidi="ar"/>
              </w:rPr>
            </w:pPr>
            <w:r>
              <w:rPr>
                <w:rFonts w:hint="eastAsia" w:ascii="宋体" w:hAnsi="宋体" w:cs="宋体"/>
              </w:rPr>
              <w:t>展示各组学员的过程性作品（实验教学设计、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实验报告</w:t>
            </w:r>
            <w:r>
              <w:rPr>
                <w:rFonts w:hint="eastAsia" w:ascii="宋体" w:hAnsi="宋体" w:cs="宋体"/>
              </w:rPr>
              <w:t>、实验教具等）；便于进行全方位的互动；共建实验教学的资源；建构促进实验教学的课堂型态。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</w:rPr>
              <w:t>作品展览专家点评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10:40-11:00</w:t>
            </w:r>
          </w:p>
        </w:tc>
        <w:tc>
          <w:tcPr>
            <w:tcW w:w="349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培训总结+结业典礼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华中师范大学项目组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/>
              </w:rPr>
              <w:t>成果汇报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56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 w:val="24"/>
                <w:lang w:bidi="ar"/>
              </w:rPr>
            </w:pPr>
          </w:p>
        </w:tc>
        <w:tc>
          <w:tcPr>
            <w:tcW w:w="54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下午</w:t>
            </w:r>
          </w:p>
        </w:tc>
        <w:tc>
          <w:tcPr>
            <w:tcW w:w="1558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13:00-17:30</w:t>
            </w:r>
          </w:p>
        </w:tc>
        <w:tc>
          <w:tcPr>
            <w:tcW w:w="5036" w:type="dxa"/>
            <w:gridSpan w:val="2"/>
            <w:vAlign w:val="center"/>
          </w:tcPr>
          <w:p>
            <w:pPr>
              <w:pStyle w:val="5"/>
              <w:ind w:firstLine="0"/>
              <w:jc w:val="center"/>
            </w:pPr>
            <w:r>
              <w:rPr>
                <w:rFonts w:hint="eastAsia"/>
              </w:rPr>
              <w:t>学员返程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bidi="ar"/>
              </w:rPr>
              <w:t>——</w:t>
            </w:r>
          </w:p>
        </w:tc>
      </w:tr>
    </w:tbl>
    <w:p>
      <w:pPr>
        <w:spacing w:line="540" w:lineRule="exact"/>
        <w:rPr>
          <w:rFonts w:hint="eastAsia"/>
        </w:rPr>
      </w:pPr>
    </w:p>
    <w:p>
      <w:pPr>
        <w:pStyle w:val="14"/>
        <w:numPr>
          <w:ilvl w:val="0"/>
          <w:numId w:val="1"/>
        </w:numPr>
        <w:spacing w:line="540" w:lineRule="exact"/>
        <w:ind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培训人数、时间、地点</w:t>
      </w:r>
    </w:p>
    <w:p>
      <w:pPr>
        <w:spacing w:line="540" w:lineRule="exact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培训</w:t>
      </w:r>
      <w:r>
        <w:rPr>
          <w:rFonts w:hint="eastAsia" w:ascii="仿宋" w:hAnsi="仿宋" w:eastAsia="仿宋" w:cs="仿宋"/>
          <w:sz w:val="28"/>
          <w:szCs w:val="28"/>
        </w:rPr>
        <w:t>对象及人数：三亚市中小学物理、化学、生物、科学等学科教师，信息技术、通用技术教师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教研员，共7</w:t>
      </w:r>
      <w:r>
        <w:rPr>
          <w:rFonts w:ascii="仿宋" w:hAnsi="仿宋" w:eastAsia="仿宋" w:cs="仿宋"/>
          <w:sz w:val="28"/>
          <w:szCs w:val="28"/>
        </w:rPr>
        <w:t>0人。</w:t>
      </w:r>
    </w:p>
    <w:p>
      <w:pPr>
        <w:spacing w:line="540" w:lineRule="exact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培训时间：</w:t>
      </w: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023年</w:t>
      </w: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ascii="仿宋" w:hAnsi="仿宋" w:eastAsia="仿宋" w:cs="仿宋"/>
          <w:sz w:val="28"/>
          <w:szCs w:val="28"/>
        </w:rPr>
        <w:t>月上旬。</w:t>
      </w:r>
    </w:p>
    <w:p>
      <w:pPr>
        <w:spacing w:line="540" w:lineRule="exact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培训地点：湖北省武汉市。</w:t>
      </w:r>
    </w:p>
    <w:p>
      <w:pPr>
        <w:spacing w:line="540" w:lineRule="exact"/>
        <w:rPr>
          <w:rFonts w:ascii="黑体" w:hAnsi="黑体" w:eastAsia="黑体" w:cs="仿宋"/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</w:t>
      </w:r>
      <w:r>
        <w:rPr>
          <w:rFonts w:ascii="黑体" w:hAnsi="黑体" w:eastAsia="黑体" w:cs="仿宋"/>
          <w:sz w:val="28"/>
          <w:szCs w:val="28"/>
        </w:rPr>
        <w:t>六、培训管理</w:t>
      </w:r>
    </w:p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（一）管理体系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本项目培训依据“以学习者为中心”的师训理念，制定课程，在课程设计中，基于问题和需求，以“成果生成、目标达成和实践运用”为指引，系统性设计课程和作业。</w:t>
      </w:r>
    </w:p>
    <w:p/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（二）管理内容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1.组织管理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(1)成立项目领导小组 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领导小组全程进行组织管理，严格落实培训目标的确定、方案的审核及项目的统筹管理。安排开班式、结业式，落实日程安排、专家联络、食宿及场地管理、检查评估与总结工作等，强化责任，明确管理人员的责任，做好培训的组织和监督工作。 </w:t>
      </w:r>
    </w:p>
    <w:p>
      <w:pPr>
        <w:spacing w:line="54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(2)成立培训学员班委会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班级管理中实行民主化自主管理，建立若干个小组，采用班主任负责制和小组长管理的方式，明确和细化班委会工作分工和个人职责，负责学习和生活管理，保障项目有力实施。通过建立学员微信群，建立有效的学习和辅导机制，在保证培训质量的同时，确保培训的顺利进行。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（3）成立后勤服务团队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为加强班级的全过程管理，保障后勤服务，成立后勤服务团队，安排专门人员专司其职，负责住宿、用餐、场地使用等事宜。为学员购买培训期间的短期意外险。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2.资料收集</w:t>
      </w:r>
    </w:p>
    <w:p>
      <w:pPr>
        <w:spacing w:line="54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在项目实施过程中，及时收集整理相应材料，包含：培训方案、学员名册、签到表、培训手册、考勤表、满意度调查问卷、培训简报、培训照片等。</w:t>
      </w:r>
    </w:p>
    <w:p>
      <w:pPr>
        <w:spacing w:line="540" w:lineRule="exact"/>
        <w:ind w:firstLine="560" w:firstLineChars="20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3.训后服务</w:t>
      </w:r>
    </w:p>
    <w:p>
      <w:pPr>
        <w:spacing w:line="54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在项目实施过程中，及时收集整理相应材料，在项目实施完成后，向主办单位提交纸质版和电子版培训资料。</w:t>
      </w:r>
      <w:r>
        <w:rPr>
          <w:rFonts w:hint="eastAsia" w:ascii="仿宋" w:hAnsi="仿宋" w:eastAsia="仿宋" w:cs="仿宋"/>
          <w:sz w:val="28"/>
          <w:szCs w:val="28"/>
          <w:lang w:bidi="ar"/>
        </w:rPr>
        <w:t>结合培训实施实际情况，对此次培训项目活动组织的优点与不足进行总结与反思，形成总结报告，</w:t>
      </w:r>
      <w:r>
        <w:rPr>
          <w:rFonts w:hint="eastAsia" w:ascii="仿宋" w:hAnsi="仿宋" w:eastAsia="仿宋" w:cs="仿宋"/>
          <w:sz w:val="28"/>
          <w:szCs w:val="28"/>
        </w:rPr>
        <w:t>为下一阶段个性化指导活动提供可靠的数据支持。</w:t>
      </w:r>
    </w:p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（三）管理质量</w:t>
      </w:r>
    </w:p>
    <w:p>
      <w:pPr>
        <w:spacing w:line="54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服务质量：严格明确服务人员身份及相关职责，接受各方的批评与意见；认真抓好学员在上课期间的考勤与学习工作，充分调动学员学习积极性，安排课堂提问、课后讨论等一系列工作，保证培训质量；及时跟踪处理学员的意见及建议，做到及时反馈、及时处理。</w:t>
      </w:r>
    </w:p>
    <w:p>
      <w:pPr>
        <w:spacing w:line="54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2.服务效果：在态度上，保证参训学员感受到服务人员的做到热情、真诚、迅速、周到、礼貌；在礼仪上，保持仪容、仪表端庄、整洁、话语清晰、亲切；在环境上，保持学习、住宿环境清洁、舒适。</w:t>
      </w:r>
    </w:p>
    <w:p>
      <w:pPr>
        <w:spacing w:line="54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3.服务目标：在既定的培训计划下，实现各阶段的定性培训目标与量化培训目标，促进每一位参训学员内在素养与综合能力的提升。</w:t>
      </w:r>
    </w:p>
    <w:p>
      <w:pPr>
        <w:spacing w:line="540" w:lineRule="exact"/>
        <w:ind w:firstLine="560" w:firstLineChars="200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黑体"/>
          <w:sz w:val="28"/>
          <w:szCs w:val="28"/>
        </w:rPr>
        <w:t>七、</w:t>
      </w:r>
      <w:bookmarkStart w:id="0" w:name="_Toc28064"/>
      <w:r>
        <w:rPr>
          <w:rFonts w:hint="eastAsia" w:ascii="黑体" w:hAnsi="黑体" w:eastAsia="黑体"/>
          <w:sz w:val="28"/>
        </w:rPr>
        <w:t>培训方式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（一）专题讲座参与式。</w:t>
      </w:r>
      <w:r>
        <w:rPr>
          <w:rFonts w:hint="eastAsia" w:ascii="仿宋" w:hAnsi="仿宋" w:eastAsia="仿宋" w:cs="宋体"/>
          <w:sz w:val="28"/>
          <w:szCs w:val="28"/>
        </w:rPr>
        <w:t>聘请相关专题的知名专家做专题报告，坚持宏观与微观相结合、理论与实践相结合、指导性与操作性相结合。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sz w:val="28"/>
          <w:szCs w:val="28"/>
          <w:highlight w:val="lightGray"/>
        </w:rPr>
      </w:pPr>
      <w:r>
        <w:rPr>
          <w:rFonts w:hint="eastAsia" w:ascii="楷体" w:hAnsi="楷体" w:eastAsia="楷体" w:cs="宋体"/>
          <w:sz w:val="28"/>
          <w:szCs w:val="28"/>
        </w:rPr>
        <w:t>（二）案例分析研讨式。</w:t>
      </w:r>
      <w:r>
        <w:rPr>
          <w:rFonts w:hint="eastAsia" w:ascii="仿宋" w:hAnsi="仿宋" w:eastAsia="仿宋" w:cs="宋体"/>
          <w:sz w:val="28"/>
          <w:szCs w:val="28"/>
        </w:rPr>
        <w:t>以案例为载体、解析典型问题、提供解决问题策略。同时顺应受训学员学习发展规律，为学员提供表达自己观点的机会，结合案例分析、研讨交流，收集观点、凝聚智慧，促进学员对讲授知识的理解和记忆，激发学员学习的兴趣，提高培训学习的效果。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（三）名校访学体验式。</w:t>
      </w:r>
      <w:r>
        <w:rPr>
          <w:rFonts w:hint="eastAsia" w:ascii="仿宋" w:hAnsi="仿宋" w:eastAsia="仿宋" w:cs="宋体"/>
          <w:sz w:val="28"/>
          <w:szCs w:val="28"/>
        </w:rPr>
        <w:t>前往本专题示范学校观摩考察，融入名校的文化情境和教育情境中，听取一线优秀校长在深化立德树人、实难教学和信息技术融合方面的发展规划、精细管理、课堂模式改革、教育教学研究等方面的经验，开阔眼界，取长补短。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（四）问题教学互动式。</w:t>
      </w:r>
      <w:r>
        <w:rPr>
          <w:rFonts w:hint="eastAsia" w:ascii="仿宋" w:hAnsi="仿宋" w:eastAsia="仿宋" w:cs="宋体"/>
          <w:sz w:val="28"/>
          <w:szCs w:val="28"/>
        </w:rPr>
        <w:t>邀请专家针对学员相关培训问题进行分析和解惑，打开参训学员的思路，使参训学员在现场提问和互动解答的过程中，生成多视角、多立场、多层面的教学观，切实解决参训学员工作中的问题和疑惑。</w:t>
      </w:r>
    </w:p>
    <w:p>
      <w:pPr>
        <w:spacing w:line="540" w:lineRule="exact"/>
        <w:ind w:firstLine="560" w:firstLineChars="200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八、培训考核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sz w:val="28"/>
        </w:rPr>
      </w:pPr>
      <w:r>
        <w:rPr>
          <w:rFonts w:hint="eastAsia" w:ascii="仿宋" w:hAnsi="仿宋" w:eastAsia="仿宋" w:cs="宋体"/>
          <w:sz w:val="28"/>
        </w:rPr>
        <w:t xml:space="preserve">本次培训采取过程评价和结果评价相结合、自评和他评相结合的方式。其中过程评价占45%，总结评价占比55%。 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sz w:val="28"/>
        </w:rPr>
      </w:pPr>
      <w:r>
        <w:rPr>
          <w:rFonts w:hint="eastAsia" w:ascii="楷体" w:hAnsi="楷体" w:eastAsia="楷体" w:cs="宋体"/>
          <w:sz w:val="28"/>
          <w:szCs w:val="28"/>
        </w:rPr>
        <w:t>（一）学习态度。</w:t>
      </w:r>
      <w:r>
        <w:rPr>
          <w:rFonts w:hint="eastAsia" w:ascii="仿宋" w:hAnsi="仿宋" w:eastAsia="仿宋" w:cs="宋体"/>
          <w:sz w:val="28"/>
        </w:rPr>
        <w:t>学习态度包括学员的出勤和互动交流。学员要在培训中遵守培训的各项规章制度；积极参与培训研修；迟到、早退、请假等情况累计</w:t>
      </w:r>
      <w:r>
        <w:rPr>
          <w:rFonts w:ascii="仿宋" w:hAnsi="仿宋" w:eastAsia="仿宋" w:cs="宋体"/>
          <w:sz w:val="28"/>
        </w:rPr>
        <w:t>3</w:t>
      </w:r>
      <w:r>
        <w:rPr>
          <w:rFonts w:hint="eastAsia" w:ascii="仿宋" w:hAnsi="仿宋" w:eastAsia="仿宋" w:cs="宋体"/>
          <w:sz w:val="28"/>
        </w:rPr>
        <w:t>次者取消结业资格。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sz w:val="28"/>
        </w:rPr>
      </w:pPr>
      <w:r>
        <w:rPr>
          <w:rFonts w:hint="eastAsia" w:ascii="楷体" w:hAnsi="楷体" w:eastAsia="楷体" w:cs="宋体"/>
          <w:sz w:val="28"/>
          <w:szCs w:val="28"/>
        </w:rPr>
        <w:t>（二）培训任务。</w:t>
      </w:r>
      <w:r>
        <w:rPr>
          <w:rFonts w:hint="eastAsia" w:ascii="仿宋" w:hAnsi="仿宋" w:eastAsia="仿宋" w:cs="宋体"/>
          <w:sz w:val="28"/>
        </w:rPr>
        <w:t>包含授课讲师布置的专题作业以及学习总结。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sz w:val="28"/>
        </w:rPr>
      </w:pPr>
      <w:r>
        <w:rPr>
          <w:rFonts w:hint="eastAsia" w:ascii="楷体" w:hAnsi="楷体" w:eastAsia="楷体" w:cs="宋体"/>
          <w:sz w:val="28"/>
          <w:szCs w:val="28"/>
        </w:rPr>
        <w:t>（三）组内互评。</w:t>
      </w:r>
      <w:r>
        <w:rPr>
          <w:rFonts w:hint="eastAsia" w:ascii="仿宋" w:hAnsi="仿宋" w:eastAsia="仿宋" w:cs="宋体"/>
          <w:sz w:val="28"/>
        </w:rPr>
        <w:t>每个小组成员对本组学员学习期间的表现，配合完成本组任务的情况进行评价。</w:t>
      </w:r>
    </w:p>
    <w:p>
      <w:pPr>
        <w:spacing w:line="540" w:lineRule="exact"/>
        <w:ind w:firstLine="560" w:firstLineChars="200"/>
        <w:rPr>
          <w:rFonts w:ascii="仿宋" w:hAnsi="仿宋" w:eastAsia="仿宋" w:cs="宋体"/>
          <w:sz w:val="28"/>
        </w:rPr>
      </w:pPr>
      <w:r>
        <w:rPr>
          <w:rFonts w:hint="eastAsia" w:ascii="仿宋" w:hAnsi="仿宋" w:eastAsia="仿宋" w:cs="宋体"/>
          <w:sz w:val="28"/>
        </w:rPr>
        <w:t>参照专家反馈、学员自评、组内互评和班主任记录进行评价打分。班主任在培训结业时对学员培训情况进行整理和统计，并将考核结果进行公开，最终考核成绩在90分以上的学员将被评为“优秀学员”，成绩在60分以下的为不合格，不予颁发结业证书。</w:t>
      </w:r>
    </w:p>
    <w:tbl>
      <w:tblPr>
        <w:tblStyle w:val="9"/>
        <w:tblW w:w="9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855"/>
        <w:gridCol w:w="5382"/>
        <w:gridCol w:w="1606"/>
        <w:gridCol w:w="8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9500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7"/>
              <w:widowControl w:val="0"/>
              <w:spacing w:line="540" w:lineRule="exact"/>
              <w:ind w:firstLine="0" w:firstLineChars="0"/>
              <w:jc w:val="center"/>
              <w:rPr>
                <w:rFonts w:ascii="仿宋" w:hAnsi="仿宋" w:eastAsia="仿宋" w:cs="宋体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8"/>
              </w:rPr>
              <w:t xml:space="preserve">考核评价表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91" w:type="dxa"/>
            <w:gridSpan w:val="2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7"/>
              <w:widowControl w:val="0"/>
              <w:spacing w:line="540" w:lineRule="exact"/>
              <w:ind w:firstLine="0" w:firstLineChars="0"/>
              <w:jc w:val="center"/>
              <w:rPr>
                <w:rFonts w:ascii="仿宋" w:hAnsi="仿宋" w:eastAsia="仿宋" w:cs="宋体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8"/>
              </w:rPr>
              <w:t>内容</w:t>
            </w:r>
          </w:p>
        </w:tc>
        <w:tc>
          <w:tcPr>
            <w:tcW w:w="538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7"/>
              <w:widowControl w:val="0"/>
              <w:spacing w:line="540" w:lineRule="exact"/>
              <w:ind w:firstLine="0" w:firstLineChars="0"/>
              <w:jc w:val="center"/>
              <w:rPr>
                <w:rFonts w:ascii="仿宋" w:hAnsi="仿宋" w:eastAsia="仿宋" w:cs="宋体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8"/>
              </w:rPr>
              <w:t>指标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7"/>
              <w:widowControl w:val="0"/>
              <w:spacing w:line="540" w:lineRule="exact"/>
              <w:ind w:firstLine="0" w:firstLineChars="0"/>
              <w:jc w:val="center"/>
              <w:rPr>
                <w:rFonts w:ascii="仿宋" w:hAnsi="仿宋" w:eastAsia="仿宋" w:cs="宋体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8"/>
              </w:rPr>
              <w:t>操作</w:t>
            </w:r>
          </w:p>
        </w:tc>
        <w:tc>
          <w:tcPr>
            <w:tcW w:w="821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pStyle w:val="17"/>
              <w:widowControl w:val="0"/>
              <w:spacing w:line="540" w:lineRule="exact"/>
              <w:ind w:firstLine="0" w:firstLineChars="0"/>
              <w:jc w:val="center"/>
              <w:rPr>
                <w:rFonts w:ascii="仿宋" w:hAnsi="仿宋" w:eastAsia="仿宋" w:cs="宋体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8"/>
              </w:rPr>
              <w:t>满分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过程评价</w:t>
            </w:r>
          </w:p>
        </w:tc>
        <w:tc>
          <w:tcPr>
            <w:tcW w:w="85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学习态度</w:t>
            </w:r>
          </w:p>
        </w:tc>
        <w:tc>
          <w:tcPr>
            <w:tcW w:w="5382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left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迟到或早退一次扣5分（旷课一次或请假一天及以上，不予结业）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班主任记录</w:t>
            </w:r>
          </w:p>
        </w:tc>
        <w:tc>
          <w:tcPr>
            <w:tcW w:w="821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ind w:firstLine="470" w:firstLineChars="196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</w:p>
        </w:tc>
        <w:tc>
          <w:tcPr>
            <w:tcW w:w="8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ind w:firstLine="470" w:firstLineChars="196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</w:p>
        </w:tc>
        <w:tc>
          <w:tcPr>
            <w:tcW w:w="5382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参与交流、互动、研讨情况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学员自评+</w:t>
            </w:r>
          </w:p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组长评价</w:t>
            </w:r>
          </w:p>
        </w:tc>
        <w:tc>
          <w:tcPr>
            <w:tcW w:w="821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8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总结评价</w:t>
            </w:r>
          </w:p>
        </w:tc>
        <w:tc>
          <w:tcPr>
            <w:tcW w:w="855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培训任务</w:t>
            </w:r>
          </w:p>
        </w:tc>
        <w:tc>
          <w:tcPr>
            <w:tcW w:w="5382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hint="default" w:ascii="仿宋" w:hAnsi="仿宋" w:eastAsia="仿宋" w:cs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  <w:lang w:val="en-US" w:eastAsia="zh-CN"/>
              </w:rPr>
              <w:t>每天不少于300字的学习体会；结业后提交一篇不少于1000字体会和一篇学科与信息技术融合的教学设计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专家评价</w:t>
            </w:r>
          </w:p>
        </w:tc>
        <w:tc>
          <w:tcPr>
            <w:tcW w:w="821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8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widowControl w:val="0"/>
              <w:spacing w:line="540" w:lineRule="exact"/>
              <w:ind w:firstLine="470" w:firstLineChars="196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</w:p>
        </w:tc>
        <w:tc>
          <w:tcPr>
            <w:tcW w:w="855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组内互评</w:t>
            </w:r>
          </w:p>
        </w:tc>
        <w:tc>
          <w:tcPr>
            <w:tcW w:w="5382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培训期间的综合表现</w:t>
            </w:r>
          </w:p>
        </w:tc>
        <w:tc>
          <w:tcPr>
            <w:tcW w:w="1606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组员互评</w:t>
            </w:r>
          </w:p>
        </w:tc>
        <w:tc>
          <w:tcPr>
            <w:tcW w:w="821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z w:val="24"/>
                <w:szCs w:val="28"/>
              </w:rPr>
              <w:t>20</w:t>
            </w:r>
          </w:p>
        </w:tc>
      </w:tr>
      <w:bookmarkEnd w:id="0"/>
    </w:tbl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九、培训资源与保障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本次培训师资精良，选择良好的授课场地，提供优质的教学设备和器材，学员食宿标准符合财务制度规定。</w:t>
      </w:r>
    </w:p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（一）资源保障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专家资源：本项目培训，遴选优秀专家，参加各次教学活动。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教学设备：提供优质教学设备，各次培训所需移动办公设备和培训器材，能满足需要。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食宿安全条件：符合财务制度规定，满足学员培训需要，保证食品安全，住宿环境干净整洁。为学员购买培训期间的短期意外险。</w:t>
      </w:r>
    </w:p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（二）组织保障</w:t>
      </w:r>
    </w:p>
    <w:p>
      <w:pPr>
        <w:spacing w:line="54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成立项目领导小组，本公司领导和部门主任责任到人，加强领导，进行细致、具体策划和安排，从精细化和内涵管理中要培训品质。</w:t>
      </w:r>
    </w:p>
    <w:p>
      <w:pPr>
        <w:spacing w:line="540" w:lineRule="exact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（三）服务保障</w:t>
      </w:r>
    </w:p>
    <w:p>
      <w:pPr>
        <w:spacing w:line="54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成立项目运营和后勤服务团队，明确和细化工作人员分工，明确个人职责，各司其职，使项目运行更趋精细化。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64E7935-D7F3-41B7-BB8F-E74559D2AFB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7D95FAA-6DD0-45FB-8244-5098B04026D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B02FFC8-E5B8-49EB-8444-59AF8C48934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D80E8D7-3662-4DEE-9037-471FBB3308A2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F14A6BA4-7B9F-46AD-81C7-C2D45BAB3293}"/>
  </w:font>
  <w:font w:name="e9d332e9c7d46e1a0fc4b59ef77762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6" w:fontKey="{B5294CA3-45B1-4CAC-B144-13F3E30BF1E5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BD726C"/>
    <w:multiLevelType w:val="singleLevel"/>
    <w:tmpl w:val="6CBD72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0E2662A"/>
    <w:multiLevelType w:val="multilevel"/>
    <w:tmpl w:val="70E2662A"/>
    <w:lvl w:ilvl="0" w:tentative="0">
      <w:start w:val="3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ZDU4YmRiMGQ0Y2EwMmQxNTIxZWM2ODFlZmFjYzgifQ=="/>
  </w:docVars>
  <w:rsids>
    <w:rsidRoot w:val="03EF2AC2"/>
    <w:rsid w:val="0017337A"/>
    <w:rsid w:val="002E48EE"/>
    <w:rsid w:val="004F34A8"/>
    <w:rsid w:val="006868AA"/>
    <w:rsid w:val="006C0460"/>
    <w:rsid w:val="006F171A"/>
    <w:rsid w:val="00732BB2"/>
    <w:rsid w:val="0081304D"/>
    <w:rsid w:val="00816E30"/>
    <w:rsid w:val="00842444"/>
    <w:rsid w:val="008500DE"/>
    <w:rsid w:val="008C03DC"/>
    <w:rsid w:val="00B83883"/>
    <w:rsid w:val="00BE1CCC"/>
    <w:rsid w:val="00C24E78"/>
    <w:rsid w:val="00C536E1"/>
    <w:rsid w:val="00E91A19"/>
    <w:rsid w:val="00EB20FC"/>
    <w:rsid w:val="03EF2AC2"/>
    <w:rsid w:val="0E752133"/>
    <w:rsid w:val="17514A69"/>
    <w:rsid w:val="30CA116A"/>
    <w:rsid w:val="47987588"/>
    <w:rsid w:val="58F624E2"/>
    <w:rsid w:val="5F054117"/>
    <w:rsid w:val="62A541C5"/>
    <w:rsid w:val="72B9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标题 1 Char"/>
    <w:basedOn w:val="10"/>
    <w:link w:val="3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16">
    <w:name w:val="标题 3 Char"/>
    <w:basedOn w:val="10"/>
    <w:link w:val="4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paragraph" w:customStyle="1" w:styleId="17">
    <w:name w:val="列出段落1"/>
    <w:qFormat/>
    <w:uiPriority w:val="34"/>
    <w:pPr>
      <w:spacing w:line="576" w:lineRule="exact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953</Words>
  <Characters>5436</Characters>
  <Lines>45</Lines>
  <Paragraphs>12</Paragraphs>
  <TotalTime>5</TotalTime>
  <ScaleCrop>false</ScaleCrop>
  <LinksUpToDate>false</LinksUpToDate>
  <CharactersWithSpaces>6377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2023-09-14T01:03:00Z</dcterms:created>
  <dc:creator>sky</dc:creator>
  <cp:lastModifiedBy>学仔</cp:lastModifiedBy>
  <dcterms:modified xsi:type="dcterms:W3CDTF">2023-11-23T01:42:37Z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F36CC0E88A5C4579AB174F9E775247D2_13</vt:lpwstr>
  </property>
</Properties>
</file>