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870" w:tblpY="144"/>
        <w:tblOverlap w:val="never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027"/>
        <w:gridCol w:w="950"/>
        <w:gridCol w:w="753"/>
        <w:gridCol w:w="632"/>
        <w:gridCol w:w="589"/>
        <w:gridCol w:w="724"/>
        <w:gridCol w:w="647"/>
        <w:gridCol w:w="769"/>
        <w:gridCol w:w="1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8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道德与法治“深刻课堂”大单元教学设计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模版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单元教学设计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单元名称</w:t>
            </w:r>
          </w:p>
        </w:tc>
        <w:tc>
          <w:tcPr>
            <w:tcW w:w="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年级</w:t>
            </w:r>
          </w:p>
        </w:tc>
        <w:tc>
          <w:tcPr>
            <w:tcW w:w="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设计者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课时设计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课时教学设计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课题名称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课型</w:t>
            </w:r>
          </w:p>
        </w:tc>
        <w:tc>
          <w:tcPr>
            <w:tcW w:w="336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学习活动设计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学习环节</w:t>
            </w:r>
          </w:p>
        </w:tc>
        <w:tc>
          <w:tcPr>
            <w:tcW w:w="197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教师活动</w:t>
            </w:r>
          </w:p>
        </w:tc>
        <w:tc>
          <w:tcPr>
            <w:tcW w:w="21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学生活动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评价实施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情境感悟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聚焦问题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思辨释疑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反思内化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板书设计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作业设计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765E1CFF"/>
    <w:rsid w:val="0BFA0333"/>
    <w:rsid w:val="10F56104"/>
    <w:rsid w:val="15416229"/>
    <w:rsid w:val="21FD0C52"/>
    <w:rsid w:val="264F0468"/>
    <w:rsid w:val="2F1261BD"/>
    <w:rsid w:val="32D51873"/>
    <w:rsid w:val="36826B7D"/>
    <w:rsid w:val="38ED59F4"/>
    <w:rsid w:val="3E422FB2"/>
    <w:rsid w:val="4A8F6A9D"/>
    <w:rsid w:val="531367EC"/>
    <w:rsid w:val="65FC1836"/>
    <w:rsid w:val="6D614100"/>
    <w:rsid w:val="74EC0E27"/>
    <w:rsid w:val="765E1CFF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5"/>
    <w:basedOn w:val="1"/>
    <w:next w:val="5"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125</Words>
  <Characters>125</Characters>
  <Lines>0</Lines>
  <Paragraphs>0</Paragraphs>
  <TotalTime>5</TotalTime>
  <ScaleCrop>false</ScaleCrop>
  <LinksUpToDate>false</LinksUpToDate>
  <CharactersWithSpaces>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2023-03-06T09:52:00Z</dcterms:created>
  <dc:creator>罗禹</dc:creator>
  <cp:lastModifiedBy>不错</cp:lastModifiedBy>
  <dcterms:modified xsi:type="dcterms:W3CDTF">2023-04-14T22:55:16Z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53DCECBF36E54824B95CDED01E9DBD94_13</vt:lpwstr>
  </property>
</Properties>
</file>