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0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附件1：活动安排</w:t>
      </w: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中学数学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color w:val="auto"/>
          <w:spacing w:val="8"/>
          <w:position w:val="2"/>
          <w:sz w:val="32"/>
          <w:szCs w:val="32"/>
          <w:lang w:val="en-US" w:eastAsia="zh-CN"/>
        </w:rPr>
        <w:t>1.</w:t>
      </w:r>
      <w:r>
        <w:rPr>
          <w:rFonts w:hint="eastAsia" w:ascii="FangSong_GB2312" w:hAnsi="FangSong_GB2312" w:eastAsia="FangSong_GB2312" w:cs="FangSong_GB2312"/>
          <w:color w:val="auto"/>
          <w:spacing w:val="7"/>
          <w:sz w:val="32"/>
          <w:szCs w:val="32"/>
        </w:rPr>
        <w:t>参加人</w:t>
      </w:r>
      <w:r>
        <w:rPr>
          <w:rFonts w:hint="eastAsia" w:ascii="FangSong_GB2312" w:hAnsi="FangSong_GB2312" w:eastAsia="FangSong_GB2312" w:cs="FangSong_GB2312"/>
          <w:color w:val="auto"/>
          <w:spacing w:val="5"/>
          <w:sz w:val="32"/>
          <w:szCs w:val="32"/>
        </w:rPr>
        <w:t>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-14"/>
          <w:sz w:val="32"/>
          <w:szCs w:val="32"/>
          <w:lang w:eastAsia="zh-CN"/>
        </w:rPr>
        <w:t>（</w:t>
      </w:r>
      <w:r>
        <w:rPr>
          <w:rFonts w:hint="eastAsia" w:ascii="FangSong_GB2312" w:hAnsi="FangSong_GB2312" w:eastAsia="FangSong_GB2312" w:cs="FangSong_GB2312"/>
          <w:color w:val="auto"/>
          <w:spacing w:val="-14"/>
          <w:sz w:val="32"/>
          <w:szCs w:val="32"/>
          <w:lang w:val="en-US" w:eastAsia="zh-CN"/>
        </w:rPr>
        <w:t>1）</w:t>
      </w:r>
      <w:r>
        <w:rPr>
          <w:rFonts w:hint="eastAsia" w:ascii="FangSong_GB2312" w:hAnsi="FangSong_GB2312" w:eastAsia="FangSong_GB2312" w:cs="FangSong_GB2312"/>
          <w:color w:val="auto"/>
          <w:spacing w:val="-14"/>
          <w:sz w:val="32"/>
          <w:szCs w:val="32"/>
        </w:rPr>
        <w:t>三亚</w:t>
      </w:r>
      <w:r>
        <w:rPr>
          <w:rFonts w:hint="eastAsia" w:ascii="FangSong_GB2312" w:hAnsi="FangSong_GB2312" w:eastAsia="FangSong_GB2312" w:cs="FangSong_GB2312"/>
          <w:color w:val="auto"/>
          <w:spacing w:val="-13"/>
          <w:sz w:val="32"/>
          <w:szCs w:val="32"/>
        </w:rPr>
        <w:t>市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</w:rPr>
        <w:t>“雁领天涯”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  <w:t>中学数学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</w:rPr>
        <w:t>学科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发展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</w:rPr>
        <w:t>共同体成员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  <w:t>（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2）全市中学数学学科教师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2.研讨内容安排表</w:t>
      </w:r>
    </w:p>
    <w:tbl>
      <w:tblPr>
        <w:tblStyle w:val="8"/>
        <w:tblW w:w="832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650"/>
        <w:gridCol w:w="51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default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活动内容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ind w:firstLine="328" w:firstLineChars="100"/>
              <w:textAlignment w:val="baseline"/>
              <w:rPr>
                <w:rFonts w:hint="default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时间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ind w:left="651"/>
              <w:textAlignment w:val="baseline"/>
              <w:rPr>
                <w:rFonts w:hint="default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具体安排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1.开幕式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2.专家报告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3.报告解读、研讨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jc w:val="both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11月27日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default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8；30-12；00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1.开幕式（负责人：黄俊，郭爱霞）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2.专家报告：指向数学核心素养的教学目标与教学过程设计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（南京师范大学，喻平教授）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3.对以核心素养为目标的教学课程解读并组织研讨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（负责人：付芳芳，陈维红）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1.初、高中课例展示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2.评课议课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12月4日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default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8；30-12；00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1.高中课例展示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（张志勇：常州市第五中学，正高级教师）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2.初中课例展示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（马敏：连云港市教育局教研室初中教研员）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3.评课议课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ind w:left="651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（负责人：王迎春，杨春艳）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1.专家报告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2.报告解读、研讨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12月11日8:30-12:00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1.专家报告：指向数学核心素养的教学内容组织与实施路径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（南京师范大学：喻平教授）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2.专家报告解读并组织研讨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（负责人：段有新，何翠平）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1.专家报告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2.报告解读、研讨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12月18日8:30-12:00</w:t>
            </w:r>
          </w:p>
        </w:tc>
        <w:tc>
          <w:tcPr>
            <w:tcW w:w="5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1.专家报告：指向数学核心素养的作业设计与数学质量评价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（南京师范大学，喻平教授）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2.对作业设计与数学质量评价进行解读并组织研讨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pacing w:val="4"/>
                <w:sz w:val="32"/>
                <w:szCs w:val="32"/>
                <w:lang w:val="en-US" w:eastAsia="zh-CN"/>
              </w:rPr>
              <w:t>（负责人：王俊红，姜苏清）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3.</w:t>
      </w:r>
      <w:bookmarkStart w:id="0" w:name="_GoBack"/>
      <w:bookmarkEnd w:id="0"/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其他事项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（1）本次活动的线上签到和研修美篇由雏雁负责。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（2）参加研修活动的学科共同体成员每人写一份不少于500字的心得体会（Word版）或1000字的听课记录（拍照上传），于每次学习后一天内提交到邮箱。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四、联系人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default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上外三亚附中：郭爱霞（领雁）13619915308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jc w:val="righ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2022年11月13日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firstLine="672" w:firstLineChars="200"/>
        <w:jc w:val="center"/>
        <w:textAlignment w:val="baseline"/>
        <w:rPr>
          <w:rFonts w:hint="eastAsia" w:ascii="楷体" w:hAnsi="楷体" w:eastAsia="楷体" w:cs="楷体"/>
          <w:b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jc w:val="center"/>
        <w:textAlignment w:val="baseline"/>
        <w:rPr>
          <w:rFonts w:hint="eastAsia" w:ascii="FangSong_GB2312" w:hAnsi="FangSong_GB2312" w:eastAsia="FangSong_GB2312" w:cs="FangSong_GB2312"/>
          <w:b/>
          <w:bCs/>
          <w:color w:val="auto"/>
          <w:spacing w:val="8"/>
          <w:position w:val="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color w:val="auto"/>
          <w:spacing w:val="8"/>
          <w:position w:val="2"/>
          <w:sz w:val="32"/>
          <w:szCs w:val="32"/>
          <w:lang w:val="en-US" w:eastAsia="zh-CN"/>
        </w:rPr>
        <w:t>小学语文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color w:val="auto"/>
          <w:spacing w:val="8"/>
          <w:position w:val="2"/>
          <w:sz w:val="32"/>
          <w:szCs w:val="32"/>
          <w:lang w:val="en-US" w:eastAsia="zh-CN"/>
        </w:rPr>
        <w:t>1.</w:t>
      </w:r>
      <w:r>
        <w:rPr>
          <w:rFonts w:hint="eastAsia" w:ascii="FangSong_GB2312" w:hAnsi="FangSong_GB2312" w:eastAsia="FangSong_GB2312" w:cs="FangSong_GB2312"/>
          <w:color w:val="auto"/>
          <w:spacing w:val="7"/>
          <w:sz w:val="32"/>
          <w:szCs w:val="32"/>
        </w:rPr>
        <w:t>参加人</w:t>
      </w:r>
      <w:r>
        <w:rPr>
          <w:rFonts w:hint="eastAsia" w:ascii="FangSong_GB2312" w:hAnsi="FangSong_GB2312" w:eastAsia="FangSong_GB2312" w:cs="FangSong_GB2312"/>
          <w:color w:val="auto"/>
          <w:spacing w:val="5"/>
          <w:sz w:val="32"/>
          <w:szCs w:val="32"/>
        </w:rPr>
        <w:t>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-14"/>
          <w:sz w:val="32"/>
          <w:szCs w:val="32"/>
          <w:lang w:eastAsia="zh-CN"/>
        </w:rPr>
        <w:t>（</w:t>
      </w:r>
      <w:r>
        <w:rPr>
          <w:rFonts w:hint="eastAsia" w:ascii="FangSong_GB2312" w:hAnsi="FangSong_GB2312" w:eastAsia="FangSong_GB2312" w:cs="FangSong_GB2312"/>
          <w:color w:val="auto"/>
          <w:spacing w:val="-14"/>
          <w:sz w:val="32"/>
          <w:szCs w:val="32"/>
          <w:lang w:val="en-US" w:eastAsia="zh-CN"/>
        </w:rPr>
        <w:t>1）</w:t>
      </w:r>
      <w:r>
        <w:rPr>
          <w:rFonts w:hint="eastAsia" w:ascii="FangSong_GB2312" w:hAnsi="FangSong_GB2312" w:eastAsia="FangSong_GB2312" w:cs="FangSong_GB2312"/>
          <w:color w:val="auto"/>
          <w:spacing w:val="-14"/>
          <w:sz w:val="32"/>
          <w:szCs w:val="32"/>
        </w:rPr>
        <w:t>三亚</w:t>
      </w:r>
      <w:r>
        <w:rPr>
          <w:rFonts w:hint="eastAsia" w:ascii="FangSong_GB2312" w:hAnsi="FangSong_GB2312" w:eastAsia="FangSong_GB2312" w:cs="FangSong_GB2312"/>
          <w:color w:val="auto"/>
          <w:spacing w:val="-13"/>
          <w:sz w:val="32"/>
          <w:szCs w:val="32"/>
        </w:rPr>
        <w:t>市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</w:rPr>
        <w:t>“雁领天涯”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  <w:t>小学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语文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</w:rPr>
        <w:t>学科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发展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</w:rPr>
        <w:t>共同体成员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  <w:t>及三亚市小学语文学科骨干成员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  <w:t>（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2）受帮扶区域学校的小学语文教师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2.活动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</w:rPr>
        <w:t>安排</w:t>
      </w:r>
    </w:p>
    <w:tbl>
      <w:tblPr>
        <w:tblStyle w:val="8"/>
        <w:tblW w:w="877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40"/>
        <w:gridCol w:w="733"/>
        <w:gridCol w:w="1952"/>
        <w:gridCol w:w="1560"/>
        <w:gridCol w:w="1530"/>
        <w:gridCol w:w="1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活动地点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具体安排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（低段）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具体安排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（中段）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具体安排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（高段）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</w:tc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海棠区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送教送研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林旺小学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龙海小学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湾坡小学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8:30-9:10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识字课：二上第八单元《狐假虎威》 李丹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识字课：《美丽的小兴安岭》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张丽娜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识字课：五上七单元《四季之美》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张思捷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9:20-10:00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阅读课：二上第八单元《狐假虎威》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麦宜纯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阅读课：《美丽的小兴安岭》 何雪妮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阅读课：五上第七单元《四季之美》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邓婷婷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10:10-10:50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口语交际：《用多大的声音》 魏敏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习作课：四上第七单元《写信》 林道娇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习作课：《我想对您说》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高敏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11:00-12:00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魏敏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《素养导向下的语文低段教学策略》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曾艳青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《素养导向下的语文中段教学策略》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刘顺泉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《素养导向下的语文高段教学策略》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育才区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送教送研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青法小学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雅林小学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立才学校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8:30-9:10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识字课：《小青蛙》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曲桐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识字课：《大自然的声音》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蒲高茜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识字课：《少年闰土》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李永菊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9:20-10:00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阅读课：《比尾巴》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杨丽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阅读课：《盘古开天地》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谢秋蕾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ind w:left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阅读课：五年级上册第七单元《古诗词四首》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10:10-10:50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口语交际课：一年级上《小兔运南瓜》赵缘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习作课：三上习作8《那次玩得真开心》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口语交际课：《父母之爱》林尤敏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</w:trPr>
        <w:tc>
          <w:tcPr>
            <w:tcW w:w="7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11:00-12:00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刘顺泉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《素养导向下的语文低段教学策略》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《素养导向下的语文中段教学策略》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《素养导向下的语文高段教学策略》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日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崖州区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送教送研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城东小学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保港小学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水南小学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8:30-9:10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识字课：《大小多少》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刘渊源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识字课：《西门豹治邺》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唐小蕾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识字课：六年级上册《少年闰土》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林海鲜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9:20-10:00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阅读课：《青蛙写诗》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何有妍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阅读课：《王戎不取道旁李》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阅读课：《只有一个地球》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陈君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7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10:10-10:50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习作课：《那次游戏真好玩》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560" w:lineRule="exact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李聪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习作课：三年级上册第三单元《我来编童话》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刘丽媛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习作课：六年级上册第八单元《有你，真好》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廖树优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11:00-12:00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李华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《素养导向下的语文低段教学策略》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刘顺泉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《素养导向下的语文中段教学策略》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专题讲座：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廖树优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Autospacing="0" w:afterAutospacing="0"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《素养导向下的语文高段教学策略》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8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6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color w:val="auto"/>
          <w:spacing w:val="8"/>
          <w:sz w:val="32"/>
          <w:szCs w:val="32"/>
          <w:lang w:val="en-US" w:eastAsia="zh-CN"/>
        </w:rPr>
        <w:t>3.</w:t>
      </w:r>
      <w:r>
        <w:rPr>
          <w:rFonts w:hint="eastAsia" w:ascii="FangSong_GB2312" w:hAnsi="FangSong_GB2312" w:eastAsia="FangSong_GB2312" w:cs="FangSong_GB2312"/>
          <w:color w:val="auto"/>
          <w:spacing w:val="6"/>
          <w:sz w:val="32"/>
          <w:szCs w:val="32"/>
        </w:rPr>
        <w:t>活动费用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（1）三亚市“雁领天涯”小学语文学科发展共同体成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员及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eastAsia="zh-CN"/>
        </w:rPr>
        <w:t>三亚市小学语文学科骨干成员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及参与活动的其它教师的交通费、</w:t>
      </w:r>
      <w:r>
        <w:rPr>
          <w:rFonts w:hint="eastAsia" w:ascii="FangSong_GB2312" w:hAnsi="FangSong_GB2312" w:eastAsia="FangSong_GB2312" w:cs="FangSong_GB2312"/>
          <w:color w:val="auto"/>
          <w:spacing w:val="-6"/>
          <w:sz w:val="32"/>
          <w:szCs w:val="32"/>
          <w:lang w:val="en-US" w:eastAsia="zh-CN"/>
        </w:rPr>
        <w:t>午餐误餐费从“雁领天涯”领雁专项经费中列支。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（2）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受帮扶区域学校的小学语文教师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往返交通费回所在单位报销。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6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color w:val="auto"/>
          <w:spacing w:val="7"/>
          <w:sz w:val="32"/>
          <w:szCs w:val="32"/>
          <w:lang w:val="en-US" w:eastAsia="zh-CN"/>
        </w:rPr>
        <w:t>4.</w:t>
      </w:r>
      <w:r>
        <w:rPr>
          <w:rFonts w:hint="eastAsia" w:ascii="FangSong_GB2312" w:hAnsi="FangSong_GB2312" w:eastAsia="FangSong_GB2312" w:cs="FangSong_GB2312"/>
          <w:color w:val="auto"/>
          <w:spacing w:val="6"/>
          <w:sz w:val="32"/>
          <w:szCs w:val="32"/>
        </w:rPr>
        <w:t>其他事项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8"/>
          <w:sz w:val="32"/>
          <w:szCs w:val="32"/>
          <w:lang w:val="en-US" w:eastAsia="zh-CN"/>
        </w:rPr>
        <w:t xml:space="preserve">   </w:t>
      </w:r>
      <w:r>
        <w:rPr>
          <w:rFonts w:hint="eastAsia" w:ascii="FangSong_GB2312" w:hAnsi="FangSong_GB2312" w:eastAsia="FangSong_GB2312" w:cs="FangSong_GB2312"/>
          <w:color w:val="auto"/>
          <w:spacing w:val="8"/>
          <w:sz w:val="32"/>
          <w:szCs w:val="32"/>
          <w:lang w:eastAsia="zh-CN"/>
        </w:rPr>
        <w:t>（</w:t>
      </w:r>
      <w:r>
        <w:rPr>
          <w:rFonts w:hint="eastAsia" w:ascii="FangSong_GB2312" w:hAnsi="FangSong_GB2312" w:eastAsia="FangSong_GB2312" w:cs="FangSong_GB2312"/>
          <w:color w:val="auto"/>
          <w:spacing w:val="8"/>
          <w:sz w:val="32"/>
          <w:szCs w:val="32"/>
          <w:lang w:val="en-US" w:eastAsia="zh-CN"/>
        </w:rPr>
        <w:t>1)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本次活动的横幅制作与教师的签到学分由</w:t>
      </w:r>
      <w:r>
        <w:rPr>
          <w:rFonts w:hint="eastAsia" w:ascii="FangSong_GB2312" w:hAnsi="FangSong_GB2312" w:eastAsia="FangSong_GB2312" w:cs="FangSong_GB2312"/>
          <w:color w:val="auto"/>
          <w:spacing w:val="-7"/>
          <w:sz w:val="32"/>
          <w:szCs w:val="32"/>
          <w:lang w:val="en-US" w:eastAsia="zh-CN"/>
        </w:rPr>
        <w:t>受帮扶区域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baseline"/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(2)本次活动的美篇制作由曾艳青负责安排。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right="89"/>
        <w:textAlignment w:val="baseline"/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 xml:space="preserve">   （3）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</w:rPr>
        <w:t>参加活动的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eastAsia="zh-CN"/>
        </w:rPr>
        <w:t>学科共同体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</w:rPr>
        <w:t>成员每人写一份不少于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  <w:lang w:val="en-US" w:eastAsia="zh-CN"/>
        </w:rPr>
        <w:t>400</w:t>
      </w:r>
      <w:r>
        <w:rPr>
          <w:rFonts w:hint="eastAsia" w:ascii="FangSong_GB2312" w:hAnsi="FangSong_GB2312" w:eastAsia="FangSong_GB2312" w:cs="FangSong_GB2312"/>
          <w:color w:val="auto"/>
          <w:spacing w:val="4"/>
          <w:sz w:val="32"/>
          <w:szCs w:val="32"/>
        </w:rPr>
        <w:t>字的心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</w:rPr>
        <w:t>得体会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</w:rPr>
        <w:t>以word文档的形式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val="en-US" w:eastAsia="zh-CN"/>
        </w:rPr>
        <w:t>在12月30日前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</w:rPr>
        <w:t>提交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val="en-US" w:eastAsia="zh-CN"/>
        </w:rPr>
        <w:t>到邮箱271117574@QQ.com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right="89"/>
        <w:textAlignment w:val="baseline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val="en-US" w:eastAsia="zh-CN"/>
        </w:rPr>
        <w:t xml:space="preserve">   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eastAsia="zh-CN"/>
        </w:rPr>
        <w:t>（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val="en-US" w:eastAsia="zh-CN"/>
        </w:rPr>
        <w:t>4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eastAsia="zh-CN"/>
        </w:rPr>
        <w:t>）联系人：刘顺泉</w:t>
      </w:r>
      <w:r>
        <w:rPr>
          <w:rFonts w:hint="eastAsia" w:ascii="FangSong_GB2312" w:hAnsi="FangSong_GB2312" w:eastAsia="FangSong_GB2312" w:cs="FangSong_GB2312"/>
          <w:color w:val="auto"/>
          <w:spacing w:val="3"/>
          <w:sz w:val="32"/>
          <w:szCs w:val="32"/>
          <w:lang w:val="en-US" w:eastAsia="zh-CN"/>
        </w:rPr>
        <w:t>，联系手机号码：13518096909</w:t>
      </w:r>
    </w:p>
    <w:p>
      <w:pPr>
        <w:pStyle w:val="2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swiss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decorative"/>
    <w:pitch w:val="default"/>
    <w:sig w:usb0="E00002FF" w:usb1="420024FF" w:usb2="00000000" w:usb3="00000000" w:csb0="2000019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ZjEyZGEzNDliODdjODdkNjA3MTIyM2FkM2NkZWMifQ=="/>
  </w:docVars>
  <w:rsids>
    <w:rsidRoot w:val="4D4F0965"/>
    <w:rsid w:val="0ACE482D"/>
    <w:rsid w:val="0FF00F89"/>
    <w:rsid w:val="11511F61"/>
    <w:rsid w:val="12402B0A"/>
    <w:rsid w:val="13F10B84"/>
    <w:rsid w:val="189013BB"/>
    <w:rsid w:val="1C17521F"/>
    <w:rsid w:val="1F9E569F"/>
    <w:rsid w:val="22225F7F"/>
    <w:rsid w:val="24316771"/>
    <w:rsid w:val="249D2A28"/>
    <w:rsid w:val="3A5157EB"/>
    <w:rsid w:val="3B614BCC"/>
    <w:rsid w:val="3BA219D2"/>
    <w:rsid w:val="47675E19"/>
    <w:rsid w:val="4A087651"/>
    <w:rsid w:val="4C11391D"/>
    <w:rsid w:val="4D4F0965"/>
    <w:rsid w:val="53EB7231"/>
    <w:rsid w:val="53FA754C"/>
    <w:rsid w:val="56885C18"/>
    <w:rsid w:val="57864E7C"/>
    <w:rsid w:val="58F9403E"/>
    <w:rsid w:val="5F3C1758"/>
    <w:rsid w:val="73E35713"/>
    <w:rsid w:val="74BF6B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513</Characters>
  <Lines>0</Lines>
  <Paragraphs>0</Paragraphs>
  <ScaleCrop>false</ScaleCrop>
  <LinksUpToDate>false</LinksUpToDate>
  <CharactersWithSpaces>533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2022-11-14T11:28:00Z</dcterms:created>
  <dc:creator>念念</dc:creator>
  <cp:lastModifiedBy>邢海珍</cp:lastModifiedBy>
  <dcterms:modified xsi:type="dcterms:W3CDTF">2022-11-25T09:36:33Z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DB6436CF182F4E5987C0C3CBC14740A4</vt:lpwstr>
  </property>
</Properties>
</file>