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jc w:val="left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ascii="仿宋" w:hAnsi="仿宋" w:eastAsia="仿宋" w:cs="Tahoma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仿宋" w:hAnsi="仿宋" w:eastAsia="仿宋" w:cs="Tahoma"/>
          <w:bCs/>
          <w:color w:val="000000"/>
          <w:kern w:val="0"/>
          <w:sz w:val="32"/>
          <w:szCs w:val="32"/>
        </w:rPr>
        <w:t xml:space="preserve">2    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方正小标宋简体" w:hAnsi="Tahoma" w:eastAsia="方正小标宋简体" w:cs="Tahoma"/>
          <w:bCs/>
          <w:color w:val="000000"/>
          <w:kern w:val="0"/>
          <w:sz w:val="32"/>
          <w:szCs w:val="32"/>
        </w:rPr>
        <w:t>海南省初中英语教师课堂教学评价表</w:t>
      </w:r>
    </w:p>
    <w:tbl>
      <w:tblPr>
        <w:tblStyle w:val="5"/>
        <w:tblW w:w="9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423"/>
        <w:gridCol w:w="5945"/>
        <w:gridCol w:w="705"/>
        <w:gridCol w:w="653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09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b/>
                <w:bCs/>
                <w:color w:val="000000"/>
                <w:kern w:val="0"/>
              </w:rPr>
            </w:pPr>
            <w:r>
              <w:rPr>
                <w:rFonts w:hint="eastAsia" w:ascii="Tahoma" w:hAnsi="Tahoma" w:cs="Tahoma"/>
                <w:b/>
                <w:bCs/>
                <w:color w:val="000000"/>
                <w:kern w:val="0"/>
              </w:rPr>
              <w:t>评价项目</w:t>
            </w: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b/>
                <w:bCs/>
                <w:color w:val="000000"/>
                <w:kern w:val="0"/>
              </w:rPr>
            </w:pPr>
          </w:p>
        </w:tc>
        <w:tc>
          <w:tcPr>
            <w:tcW w:w="594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b/>
                <w:bCs/>
                <w:color w:val="000000"/>
                <w:kern w:val="0"/>
              </w:rPr>
            </w:pPr>
            <w:r>
              <w:rPr>
                <w:rFonts w:hint="eastAsia" w:ascii="Tahoma" w:hAnsi="Tahoma" w:cs="Tahoma"/>
                <w:b/>
                <w:bCs/>
                <w:color w:val="000000"/>
                <w:kern w:val="0"/>
              </w:rPr>
              <w:t>评     价     指     标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b/>
                <w:bCs/>
                <w:color w:val="000000"/>
                <w:kern w:val="0"/>
              </w:rPr>
            </w:pPr>
            <w:r>
              <w:rPr>
                <w:rFonts w:hint="eastAsia" w:ascii="Tahoma" w:hAnsi="Tahoma" w:cs="Tahoma"/>
                <w:b/>
                <w:bCs/>
                <w:color w:val="000000"/>
                <w:kern w:val="0"/>
              </w:rPr>
              <w:t>满分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b/>
                <w:bCs/>
                <w:color w:val="000000"/>
                <w:kern w:val="0"/>
              </w:rPr>
            </w:pPr>
            <w:r>
              <w:rPr>
                <w:rFonts w:hint="eastAsia" w:ascii="Tahoma" w:hAnsi="Tahoma" w:cs="Tahoma"/>
                <w:b/>
                <w:bCs/>
                <w:color w:val="000000"/>
                <w:kern w:val="0"/>
              </w:rPr>
              <w:t>项目</w:t>
            </w:r>
          </w:p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b/>
                <w:bCs/>
                <w:color w:val="000000"/>
                <w:kern w:val="0"/>
              </w:rPr>
            </w:pPr>
            <w:r>
              <w:rPr>
                <w:rFonts w:hint="eastAsia" w:ascii="Tahoma" w:hAnsi="Tahoma" w:cs="Tahoma"/>
                <w:b/>
                <w:bCs/>
                <w:color w:val="000000"/>
                <w:kern w:val="0"/>
              </w:rPr>
              <w:t>得分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b/>
                <w:bCs/>
                <w:color w:val="000000"/>
                <w:kern w:val="0"/>
              </w:rPr>
            </w:pPr>
            <w:r>
              <w:rPr>
                <w:rFonts w:hint="eastAsia" w:ascii="Tahoma" w:hAnsi="Tahoma" w:cs="Tahoma"/>
                <w:b/>
                <w:bCs/>
                <w:color w:val="000000"/>
                <w:kern w:val="0"/>
              </w:rPr>
              <w:t>项目综合分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1096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演讲</w:t>
            </w:r>
          </w:p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比赛</w:t>
            </w:r>
          </w:p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945" w:type="dxa"/>
          </w:tcPr>
          <w:p>
            <w:pPr>
              <w:widowControl/>
              <w:spacing w:line="360" w:lineRule="exact"/>
              <w:jc w:val="left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主题突出， 观点正确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53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1096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945" w:type="dxa"/>
          </w:tcPr>
          <w:p>
            <w:pPr>
              <w:widowControl/>
              <w:spacing w:line="360" w:lineRule="exact"/>
              <w:jc w:val="left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内容生动、丰富，层次清楚，逻辑性强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53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1096" w:type="dxa"/>
            <w:vMerge w:val="continue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945" w:type="dxa"/>
          </w:tcPr>
          <w:p>
            <w:pPr>
              <w:widowControl/>
              <w:spacing w:line="360" w:lineRule="exact"/>
              <w:jc w:val="left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语音语调正确自然，语流顺畅，声音清晰洪亮，重视现场沟通实效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1096" w:type="dxa"/>
            <w:vMerge w:val="continue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945" w:type="dxa"/>
          </w:tcPr>
          <w:p>
            <w:pPr>
              <w:widowControl/>
              <w:spacing w:line="360" w:lineRule="exact"/>
              <w:jc w:val="left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表情真实自然，体态动作恰当得体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53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1096" w:type="dxa"/>
            <w:vMerge w:val="restart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歌曲演唱</w:t>
            </w:r>
          </w:p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（1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23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945" w:type="dxa"/>
          </w:tcPr>
          <w:p>
            <w:pPr>
              <w:widowControl/>
              <w:spacing w:line="360" w:lineRule="exact"/>
              <w:jc w:val="left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英语唱词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清晰准确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，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正确把握</w:t>
            </w:r>
            <w:bookmarkStart w:id="0" w:name="baidusnap0"/>
            <w:bookmarkEnd w:id="0"/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歌曲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风格</w:t>
            </w:r>
          </w:p>
        </w:tc>
        <w:tc>
          <w:tcPr>
            <w:tcW w:w="705" w:type="dxa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53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1096" w:type="dxa"/>
            <w:vMerge w:val="continue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945" w:type="dxa"/>
          </w:tcPr>
          <w:p>
            <w:pPr>
              <w:widowControl/>
              <w:spacing w:line="360" w:lineRule="exact"/>
              <w:jc w:val="left"/>
              <w:rPr>
                <w:rFonts w:ascii="Tahoma" w:hAnsi="Tahoma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歌曲演唱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声情并茂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，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有较强的艺术表现力</w:t>
            </w:r>
          </w:p>
        </w:tc>
        <w:tc>
          <w:tcPr>
            <w:tcW w:w="705" w:type="dxa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53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9722" w:type="dxa"/>
            <w:gridSpan w:val="6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5" w:hRule="atLeast"/>
          <w:jc w:val="center"/>
        </w:trPr>
        <w:tc>
          <w:tcPr>
            <w:tcW w:w="1096" w:type="dxa"/>
            <w:vMerge w:val="restart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微型课</w:t>
            </w:r>
          </w:p>
          <w:p>
            <w:pPr>
              <w:widowControl/>
              <w:spacing w:line="360" w:lineRule="exact"/>
              <w:jc w:val="center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教学</w:t>
            </w:r>
          </w:p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0）分</w:t>
            </w: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94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bCs/>
                <w:color w:val="000000"/>
                <w:kern w:val="0"/>
                <w:szCs w:val="21"/>
                <w:lang w:eastAsia="zh-CN"/>
              </w:rPr>
              <w:t>教学目标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符合学科课程标准的要求和学科核心素养理念，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学习主题明晰，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多维度目标准确、全面，发挥立德树人课堂主渠道作用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符合学生最近发展区，满足不同层次学生的可持续发展。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1</w:t>
            </w:r>
            <w:r>
              <w:rPr>
                <w:rFonts w:ascii="Tahoma" w:hAnsi="Tahoma" w:eastAsia="宋体" w:cs="Tahom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5" w:hRule="atLeast"/>
          <w:jc w:val="center"/>
        </w:trPr>
        <w:tc>
          <w:tcPr>
            <w:tcW w:w="1096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94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bCs/>
                <w:color w:val="000000"/>
                <w:kern w:val="0"/>
                <w:szCs w:val="21"/>
                <w:lang w:eastAsia="zh-CN"/>
              </w:rPr>
              <w:t>教学内容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基于学生认知规律，准确把握重、难点，确定适宜的容量、密度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基于学生认知结构，准确把握教学各部分内容的内在联系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基于学生认知经验，创造性地使用、整合教学内容。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1" w:hRule="atLeast"/>
          <w:jc w:val="center"/>
        </w:trPr>
        <w:tc>
          <w:tcPr>
            <w:tcW w:w="1096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94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bCs/>
                <w:color w:val="000000"/>
                <w:kern w:val="0"/>
                <w:szCs w:val="21"/>
                <w:lang w:val="en-US" w:eastAsia="zh-CN"/>
              </w:rPr>
              <w:t>教学方法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注重创设情境，以学生已有的认知经验为起点，充分感知、体验；注重启发学生，运用恰当学习方法分析问题、解决问题，实现深度学习；注重巧用资源，合理运用教学资源和现代教育技术，提高学生学习效率；注重作业设计，趣味性、关联性、层次性、实践性、创造性，学以致用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9" w:hRule="atLeast"/>
          <w:jc w:val="center"/>
        </w:trPr>
        <w:tc>
          <w:tcPr>
            <w:tcW w:w="1096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94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bCs/>
                <w:color w:val="000000"/>
                <w:kern w:val="0"/>
                <w:szCs w:val="21"/>
              </w:rPr>
              <w:t>学生发展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学生学会在多样的活动中，发现和提出问题，勇于质疑，理性分析，不断反思，得出合理结论或生成有效解决方案。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1</w:t>
            </w:r>
            <w:r>
              <w:rPr>
                <w:rFonts w:ascii="Tahoma" w:hAnsi="Tahoma" w:eastAsia="宋体" w:cs="Tahom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7" w:hRule="atLeast"/>
          <w:jc w:val="center"/>
        </w:trPr>
        <w:tc>
          <w:tcPr>
            <w:tcW w:w="1096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94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bCs/>
                <w:color w:val="000000"/>
                <w:kern w:val="0"/>
                <w:szCs w:val="21"/>
                <w:lang w:val="en-US" w:eastAsia="zh-CN"/>
              </w:rPr>
              <w:t>课堂实效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课堂体现教与学的和谐统一，课堂因激发了学生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的好奇心、满足了学生的求知欲而充满深度愉悦；</w:t>
            </w:r>
            <w:r>
              <w:rPr>
                <w:rFonts w:ascii="Tahoma" w:hAnsi="Tahoma" w:eastAsia="宋体" w:cs="Tahoma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各层次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学生在教师的引导下积极思考、自主发现、建构知识，思维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灵动；教师利用多元评价激发学生学习兴趣以及求知欲、好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奇心、责任感、上进心，并及时反馈，学生通过参与评价，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主动学习，自我反思，获得成就感，增强自信心。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1096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94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ahoma" w:hAnsi="Tahoma" w:cs="Tahoma"/>
                <w:b/>
                <w:bCs/>
                <w:color w:val="000000"/>
                <w:kern w:val="0"/>
                <w:szCs w:val="21"/>
                <w:lang w:eastAsia="zh-CN"/>
              </w:rPr>
              <w:t>教师素质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ascii="Tahoma" w:hAnsi="Tahoma" w:eastAsia="宋体" w:cs="Tahoma"/>
                <w:color w:val="000000"/>
                <w:kern w:val="0"/>
                <w:szCs w:val="21"/>
              </w:rPr>
              <w:t>具有较强的教学基本功（口语表达、教态、板书、板画、教学技能及教具的使用等），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教学的某一方面有独到之处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9722" w:type="dxa"/>
            <w:gridSpan w:val="6"/>
          </w:tcPr>
          <w:p>
            <w:pPr>
              <w:widowControl/>
              <w:spacing w:line="360" w:lineRule="exact"/>
              <w:jc w:val="center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5" w:hRule="atLeast"/>
          <w:jc w:val="center"/>
        </w:trPr>
        <w:tc>
          <w:tcPr>
            <w:tcW w:w="1096" w:type="dxa"/>
            <w:vMerge w:val="restart"/>
            <w:vAlign w:val="center"/>
          </w:tcPr>
          <w:p>
            <w:pPr>
              <w:widowControl/>
              <w:spacing w:line="360" w:lineRule="exact"/>
              <w:ind w:firstLine="21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课堂</w:t>
            </w:r>
          </w:p>
          <w:p>
            <w:pPr>
              <w:widowControl/>
              <w:spacing w:line="360" w:lineRule="exact"/>
              <w:ind w:firstLine="21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教学</w:t>
            </w:r>
          </w:p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0分）</w:t>
            </w: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5945" w:type="dxa"/>
            <w:vAlign w:val="top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b/>
                <w:bCs/>
                <w:color w:val="000000"/>
                <w:kern w:val="0"/>
                <w:szCs w:val="21"/>
                <w:lang w:eastAsia="zh-CN"/>
              </w:rPr>
              <w:t>教学目标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教学目标与国家教育目标和课程目标的理念一致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教学目标定位准确，指向预期的教学结果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表述清晰规范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符合学生的心理特征、认知能力和语言能力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应是导学、导教和可测评的。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53" w:type="dxa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1096" w:type="dxa"/>
            <w:vMerge w:val="continue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594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b/>
                <w:bCs/>
                <w:color w:val="000000"/>
                <w:kern w:val="0"/>
                <w:szCs w:val="21"/>
                <w:lang w:eastAsia="zh-CN"/>
              </w:rPr>
              <w:t>教学内容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整合教材内容，拓展和开发的教学资源对达成教学目标是充分而丰富的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容量和难度适合学生的认知水平，有可理解的输入和输出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有一定的信息量，尽可能与学生生活背景相结合，新旧知识相融合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提高学习积极性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为课堂教学提供以交际为目的的有意义的互动，发展学生的语言技能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应是易获取性的，并能满足学生发展性的水平需求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有利于学生综合人文素养的提高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53" w:type="dxa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1" w:hRule="atLeast"/>
          <w:jc w:val="center"/>
        </w:trPr>
        <w:tc>
          <w:tcPr>
            <w:tcW w:w="1096" w:type="dxa"/>
            <w:vMerge w:val="continue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94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b/>
                <w:bCs/>
                <w:color w:val="000000"/>
                <w:kern w:val="0"/>
                <w:szCs w:val="21"/>
                <w:lang w:eastAsia="zh-CN"/>
              </w:rPr>
              <w:t>教学方法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科学的采用灵活多样的教学方法，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符合学生的认知水平和语言能力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突显学生的主体地位，形成良好的学习策略，提升学生的学习能力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选择有利于提高教学水平的各种教育技术及辅助教学手段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创设让学生产生观点冲突和用英语表达不同观点的情景，提升学生的思辨能力。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53" w:type="dxa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7" w:hRule="atLeast"/>
          <w:jc w:val="center"/>
        </w:trPr>
        <w:tc>
          <w:tcPr>
            <w:tcW w:w="1096" w:type="dxa"/>
            <w:vMerge w:val="continue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5945" w:type="dxa"/>
            <w:vAlign w:val="top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b/>
                <w:bCs/>
                <w:color w:val="000000"/>
                <w:kern w:val="0"/>
                <w:szCs w:val="21"/>
                <w:lang w:eastAsia="zh-CN"/>
              </w:rPr>
              <w:t>教学实施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教学设计实施过程完整，指向预设目标，重点突出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教学步骤清楚，层次分明，循序渐进，顺利实现各个预设环节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教学活动内容丰富，有利于语言知识的学习和技能的提升，体现语言的交际性和实践性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教学活动形式多样、易操作，充分考虑学生接受度的同时合理设置教学的广度、密度和深度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有融学生学习愿望、兴趣和需求为一体的体验学习活动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开展以学生为主体的互动活动，创设合作学习和探究学习的机会，拓展学生的知识和文化视野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课堂教学结构完整，合理分配教学时间，把握好教学节奏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教学活动照顾学生的个体差异和个性发展，保持学生的持续学习的热情。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653" w:type="dxa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9" w:hRule="atLeast"/>
          <w:jc w:val="center"/>
        </w:trPr>
        <w:tc>
          <w:tcPr>
            <w:tcW w:w="1096" w:type="dxa"/>
            <w:vMerge w:val="continue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945" w:type="dxa"/>
            <w:vAlign w:val="top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b/>
                <w:bCs/>
                <w:color w:val="000000"/>
                <w:kern w:val="0"/>
                <w:szCs w:val="21"/>
                <w:lang w:eastAsia="zh-CN"/>
              </w:rPr>
              <w:t>教学评价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评价话语反馈清楚、适时、体现人文性，激励性、启发性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评价内容合理，具有针对性和有效性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采用多样的评价方法和方式，有助于学生学习积极性的提升。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53" w:type="dxa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1" w:hRule="atLeast"/>
          <w:jc w:val="center"/>
        </w:trPr>
        <w:tc>
          <w:tcPr>
            <w:tcW w:w="1096" w:type="dxa"/>
            <w:vMerge w:val="continue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5945" w:type="dxa"/>
            <w:vAlign w:val="top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b/>
                <w:bCs/>
                <w:color w:val="000000"/>
                <w:kern w:val="0"/>
                <w:szCs w:val="21"/>
                <w:lang w:eastAsia="zh-CN"/>
              </w:rPr>
              <w:t>教学效果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学生达到教学目标中各项预设的学习目标，达成度高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学生在获得知识的同时开发智力、发展思维、增强语言技能、提升语用能力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学生学习能力和技能有提高，学习潜能得到发展，促进学生品格成长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学生主动学习，互动交流顺畅，体会到成功的愉悦，有强烈的学习的愿望。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53" w:type="dxa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spacing w:line="360" w:lineRule="exact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9" w:hRule="atLeast"/>
          <w:jc w:val="center"/>
        </w:trPr>
        <w:tc>
          <w:tcPr>
            <w:tcW w:w="1096" w:type="dxa"/>
            <w:vMerge w:val="continue"/>
            <w:vAlign w:val="top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23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94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bookmarkStart w:id="1" w:name="_GoBack"/>
            <w:r>
              <w:rPr>
                <w:rFonts w:hint="eastAsia" w:ascii="Tahoma" w:hAnsi="Tahoma" w:eastAsia="宋体" w:cs="Tahoma"/>
                <w:b/>
                <w:bCs/>
                <w:color w:val="000000"/>
                <w:kern w:val="0"/>
                <w:szCs w:val="21"/>
                <w:lang w:eastAsia="zh-CN"/>
              </w:rPr>
              <w:t>教师素质</w:t>
            </w:r>
            <w:bookmarkEnd w:id="1"/>
            <w:r>
              <w:rPr>
                <w:rFonts w:hint="eastAsia" w:ascii="Tahoma" w:hAnsi="Tahoma" w:cs="Tahoma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语音、语调标准，话语规范、得体，具有示范作用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教态亲切、自然，有感染力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教学基本功扎实，能有效组织、管理课堂和调控学生学习氛围。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53" w:type="dxa"/>
            <w:vAlign w:val="top"/>
          </w:tcPr>
          <w:p>
            <w:pPr>
              <w:widowControl/>
              <w:spacing w:line="360" w:lineRule="exac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line="360" w:lineRule="exact"/>
              <w:jc w:val="center"/>
              <w:rPr>
                <w:rFonts w:ascii="Tahoma" w:hAnsi="Tahoma" w:eastAsia="宋体" w:cs="Tahom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72FA"/>
    <w:rsid w:val="00080963"/>
    <w:rsid w:val="000929C9"/>
    <w:rsid w:val="000C543D"/>
    <w:rsid w:val="00106F29"/>
    <w:rsid w:val="0019604D"/>
    <w:rsid w:val="002074FD"/>
    <w:rsid w:val="002854C4"/>
    <w:rsid w:val="005079E6"/>
    <w:rsid w:val="00677F29"/>
    <w:rsid w:val="007504CD"/>
    <w:rsid w:val="007C63B4"/>
    <w:rsid w:val="00885EF2"/>
    <w:rsid w:val="00954E78"/>
    <w:rsid w:val="00962D30"/>
    <w:rsid w:val="009C1EEC"/>
    <w:rsid w:val="00A666B7"/>
    <w:rsid w:val="00C172FA"/>
    <w:rsid w:val="3FDB1690"/>
    <w:rsid w:val="5B3FFAAC"/>
    <w:rsid w:val="5BF13693"/>
    <w:rsid w:val="5FFF4EBB"/>
    <w:rsid w:val="6D9F3988"/>
    <w:rsid w:val="7FFFF4EB"/>
    <w:rsid w:val="97DBB4B1"/>
    <w:rsid w:val="BBFBEEF0"/>
    <w:rsid w:val="CB7F2D75"/>
    <w:rsid w:val="E5B32FD1"/>
    <w:rsid w:val="FE95FBCB"/>
    <w:rsid w:val="FEFF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713</Characters>
  <Lines>5</Lines>
  <Paragraphs>1</Paragraphs>
  <TotalTime>39</TotalTime>
  <ScaleCrop>false</ScaleCrop>
  <LinksUpToDate>false</LinksUpToDate>
  <CharactersWithSpaces>837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2016-06-03T11:05:00Z</dcterms:created>
  <dc:creator>wuxiao-PC</dc:creator>
  <cp:lastModifiedBy>uos</cp:lastModifiedBy>
  <cp:lastPrinted>2018-05-12T11:16:00Z</cp:lastPrinted>
  <dcterms:modified xsi:type="dcterms:W3CDTF">2022-10-25T10:09:01Z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