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新宋体" w:hAnsi="新宋体" w:eastAsia="新宋体" w:cs="新宋体"/>
          <w:sz w:val="32"/>
          <w:szCs w:val="32"/>
        </w:rPr>
      </w:pPr>
      <w:r>
        <w:rPr>
          <w:rFonts w:hint="eastAsia" w:ascii="新宋体" w:hAnsi="新宋体" w:eastAsia="新宋体" w:cs="新宋体"/>
          <w:sz w:val="32"/>
          <w:szCs w:val="32"/>
        </w:rPr>
        <w:t>2022年三亚市中小学（幼儿园）“雁领天涯”名师高级研修班</w:t>
      </w:r>
    </w:p>
    <w:p>
      <w:pPr>
        <w:spacing w:line="640" w:lineRule="exact"/>
        <w:jc w:val="center"/>
        <w:rPr>
          <w:rFonts w:ascii="新宋体" w:hAnsi="新宋体" w:eastAsia="新宋体" w:cs="新宋体"/>
          <w:b/>
          <w:bCs/>
          <w:spacing w:val="-3"/>
          <w:sz w:val="32"/>
          <w:szCs w:val="32"/>
        </w:rPr>
      </w:pPr>
      <w:r>
        <w:rPr>
          <w:rFonts w:hint="eastAsia" w:ascii="新宋体" w:hAnsi="新宋体" w:eastAsia="新宋体" w:cs="新宋体"/>
          <w:sz w:val="32"/>
          <w:szCs w:val="32"/>
        </w:rPr>
        <w:t>课程安排</w:t>
      </w:r>
    </w:p>
    <w:tbl>
      <w:tblPr>
        <w:tblStyle w:val="4"/>
        <w:tblW w:w="102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5"/>
        <w:gridCol w:w="1744"/>
        <w:gridCol w:w="4109"/>
        <w:gridCol w:w="30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3109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新宋体" w:hAnsi="新宋体" w:eastAsia="新宋体" w:cs="新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8"/>
                <w:szCs w:val="28"/>
                <w:lang w:eastAsia="zh-CN"/>
              </w:rPr>
              <w:t>授课时间</w:t>
            </w:r>
          </w:p>
        </w:tc>
        <w:tc>
          <w:tcPr>
            <w:tcW w:w="410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新宋体" w:hAnsi="新宋体" w:eastAsia="新宋体" w:cs="新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8"/>
                <w:szCs w:val="28"/>
                <w:lang w:eastAsia="zh-CN"/>
              </w:rPr>
              <w:t>授 课 内 容</w:t>
            </w:r>
          </w:p>
        </w:tc>
        <w:tc>
          <w:tcPr>
            <w:tcW w:w="3021" w:type="dxa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ascii="新宋体" w:hAnsi="新宋体" w:eastAsia="新宋体" w:cs="新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8"/>
                <w:szCs w:val="28"/>
                <w:lang w:eastAsia="zh-CN"/>
              </w:rPr>
              <w:t>授课教师及职务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11月1</w:t>
            </w:r>
            <w:r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周六</w:t>
            </w:r>
          </w:p>
        </w:tc>
        <w:tc>
          <w:tcPr>
            <w:tcW w:w="1744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  <w:t>上 午</w:t>
            </w:r>
          </w:p>
        </w:tc>
        <w:tc>
          <w:tcPr>
            <w:tcW w:w="7130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报到，领取学习资料，办理入住手续。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744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14:</w:t>
            </w:r>
            <w:r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0-1</w:t>
            </w:r>
            <w:r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4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:</w:t>
            </w:r>
            <w:r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4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7130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  <w:t>团队纪律建设、疫情防控要求、开班典礼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74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15:00-18:00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《单元整体课程设计与实施》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主讲人：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eastAsia="zh-CN"/>
              </w:rPr>
              <w:t>杨四耕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，上海教育科学研究院教授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744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19:00-22:00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《项目化学习：背景、内涵与关键要素》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主讲人：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eastAsia="zh-CN"/>
              </w:rPr>
              <w:t>崔春华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，上海市教育科学研究院普教所课程与教学研究室副主任，上海市义务教育项目化学习三年行动计划项目组核心成员。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0" w:hRule="atLeas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11月1</w:t>
            </w:r>
            <w:r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周日</w:t>
            </w:r>
          </w:p>
        </w:tc>
        <w:tc>
          <w:tcPr>
            <w:tcW w:w="1744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  <w:t>08:30-11:30</w:t>
            </w:r>
          </w:p>
        </w:tc>
        <w:tc>
          <w:tcPr>
            <w:tcW w:w="41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《教学主张与教师发展》</w:t>
            </w:r>
          </w:p>
        </w:tc>
        <w:tc>
          <w:tcPr>
            <w:tcW w:w="3021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主讲人：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eastAsia="zh-CN"/>
              </w:rPr>
              <w:t>关心凤，</w:t>
            </w:r>
            <w:r>
              <w:rPr>
                <w:rFonts w:hint="eastAsia"/>
                <w:sz w:val="28"/>
                <w:szCs w:val="28"/>
              </w:rPr>
              <w:t>海南省小学语文特级教师，正高级教师，原海南省教育研究研究培训院培训部主任。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atLeast"/>
          <w:jc w:val="center"/>
        </w:trPr>
        <w:tc>
          <w:tcPr>
            <w:tcW w:w="1365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74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14:30-17:30</w:t>
            </w:r>
          </w:p>
        </w:tc>
        <w:tc>
          <w:tcPr>
            <w:tcW w:w="4109" w:type="dxa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《开放式教育与配方式课程》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hint="eastAsia" w:ascii="新宋体" w:hAnsi="新宋体" w:eastAsia="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主讲人：</w:t>
            </w:r>
            <w:r>
              <w:rPr>
                <w:rFonts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eastAsia="zh-CN"/>
              </w:rPr>
              <w:t>张云鹰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，深圳市宝安区教育研究院，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广东省首批正高级教师，著名语文特级教师</w:t>
            </w:r>
            <w:r>
              <w:rPr>
                <w:rFonts w:hint="eastAsia" w:eastAsia="宋体" w:cs="宋体"/>
                <w:b w:val="0"/>
                <w:bCs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广东省督学专家</w:t>
            </w:r>
            <w:r>
              <w:rPr>
                <w:rFonts w:hint="eastAsia" w:eastAsia="宋体" w:cs="宋体"/>
                <w:b w:val="0"/>
                <w:bCs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享受深圳市政府特殊津贴。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atLeast"/>
          <w:jc w:val="center"/>
        </w:trPr>
        <w:tc>
          <w:tcPr>
            <w:tcW w:w="136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74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19:00-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: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4109" w:type="dxa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 w:firstLine="828" w:firstLineChars="300"/>
              <w:jc w:val="both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项目组主持小组讨论</w:t>
            </w:r>
            <w:bookmarkStart w:id="0" w:name="_GoBack"/>
            <w:bookmarkEnd w:id="0"/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0" w:hRule="atLeas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11月</w:t>
            </w:r>
            <w:r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14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周一</w:t>
            </w:r>
          </w:p>
        </w:tc>
        <w:tc>
          <w:tcPr>
            <w:tcW w:w="174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08:30-11:30</w:t>
            </w:r>
          </w:p>
        </w:tc>
        <w:tc>
          <w:tcPr>
            <w:tcW w:w="410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《经验涵育与课题研究》</w:t>
            </w:r>
          </w:p>
        </w:tc>
        <w:tc>
          <w:tcPr>
            <w:tcW w:w="3021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主讲人：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val="en-US" w:eastAsia="zh-CN"/>
              </w:rPr>
              <w:t>谢 炜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，副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高级教师，海南省教育研究培训院科研管理部主任。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74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14:30-17:30</w:t>
            </w:r>
          </w:p>
        </w:tc>
        <w:tc>
          <w:tcPr>
            <w:tcW w:w="41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  <w:t>《无边界课程与无边界工作坊》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主讲人：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eastAsia="zh-CN"/>
              </w:rPr>
              <w:t>张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eastAsia="zh-CN"/>
              </w:rPr>
              <w:t>怡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，</w:t>
            </w:r>
            <w:r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上海市卢湾中学党支部书记、校长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。</w:t>
            </w:r>
          </w:p>
        </w:tc>
      </w:tr>
    </w:tbl>
    <w:p>
      <w:pPr>
        <w:pStyle w:val="2"/>
        <w:ind w:firstLine="0" w:firstLineChars="0"/>
        <w:rPr>
          <w:rFonts w:hint="eastAsia"/>
        </w:rPr>
      </w:pPr>
    </w:p>
    <w:sectPr>
      <w:headerReference r:id="rId3" w:type="default"/>
      <w:footerReference r:id="rId4" w:type="default"/>
      <w:pgSz w:w="11910" w:h="16840"/>
      <w:pgMar w:top="400" w:right="1473" w:bottom="922" w:left="1527" w:header="0" w:footer="72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1" w:fontKey="{C242E699-A1BB-45A6-81CC-F836100E292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1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U5NTkyMzlkYjQ2MjlkN2U5ODcxMzQ4YTgyODcyZGMifQ=="/>
  </w:docVars>
  <w:rsids>
    <w:rsidRoot w:val="008E43F3"/>
    <w:rsid w:val="00080076"/>
    <w:rsid w:val="0029101D"/>
    <w:rsid w:val="00367161"/>
    <w:rsid w:val="00425246"/>
    <w:rsid w:val="0044327A"/>
    <w:rsid w:val="004A3BBE"/>
    <w:rsid w:val="00616755"/>
    <w:rsid w:val="00831069"/>
    <w:rsid w:val="008E43F3"/>
    <w:rsid w:val="00C01962"/>
    <w:rsid w:val="00CC11B4"/>
    <w:rsid w:val="00DF2E69"/>
    <w:rsid w:val="018E0F64"/>
    <w:rsid w:val="02C90CCF"/>
    <w:rsid w:val="02D72C7C"/>
    <w:rsid w:val="03932C65"/>
    <w:rsid w:val="039F5275"/>
    <w:rsid w:val="03DC4F9E"/>
    <w:rsid w:val="04516AE0"/>
    <w:rsid w:val="064912A6"/>
    <w:rsid w:val="07130058"/>
    <w:rsid w:val="07437260"/>
    <w:rsid w:val="08940EB5"/>
    <w:rsid w:val="09A449E7"/>
    <w:rsid w:val="0A42640F"/>
    <w:rsid w:val="0B0C6D36"/>
    <w:rsid w:val="0B696551"/>
    <w:rsid w:val="161C65E8"/>
    <w:rsid w:val="16E00DE0"/>
    <w:rsid w:val="17151331"/>
    <w:rsid w:val="182967D2"/>
    <w:rsid w:val="1CE60291"/>
    <w:rsid w:val="1D150F0C"/>
    <w:rsid w:val="1DE64116"/>
    <w:rsid w:val="1EFF4DAB"/>
    <w:rsid w:val="22684C0C"/>
    <w:rsid w:val="22C510BD"/>
    <w:rsid w:val="23EB6EA7"/>
    <w:rsid w:val="25082620"/>
    <w:rsid w:val="25473863"/>
    <w:rsid w:val="26F86A19"/>
    <w:rsid w:val="27BC31C7"/>
    <w:rsid w:val="281D3B54"/>
    <w:rsid w:val="28471FAD"/>
    <w:rsid w:val="298B23E0"/>
    <w:rsid w:val="2997716C"/>
    <w:rsid w:val="2A6D0A56"/>
    <w:rsid w:val="2A8D526A"/>
    <w:rsid w:val="2B03373C"/>
    <w:rsid w:val="2BAC62BA"/>
    <w:rsid w:val="2BAE4AC2"/>
    <w:rsid w:val="2C7C2F3E"/>
    <w:rsid w:val="2F022728"/>
    <w:rsid w:val="32EC7F66"/>
    <w:rsid w:val="34267EDF"/>
    <w:rsid w:val="346116F5"/>
    <w:rsid w:val="36134B1A"/>
    <w:rsid w:val="3627005D"/>
    <w:rsid w:val="37DC1CD5"/>
    <w:rsid w:val="38761DB2"/>
    <w:rsid w:val="38DE759C"/>
    <w:rsid w:val="39564F81"/>
    <w:rsid w:val="3BB443B8"/>
    <w:rsid w:val="3C19012E"/>
    <w:rsid w:val="3C8317B7"/>
    <w:rsid w:val="3C912886"/>
    <w:rsid w:val="3F1C638B"/>
    <w:rsid w:val="3F9D298C"/>
    <w:rsid w:val="40102F27"/>
    <w:rsid w:val="45A205A7"/>
    <w:rsid w:val="45E63A23"/>
    <w:rsid w:val="469A09FB"/>
    <w:rsid w:val="48987765"/>
    <w:rsid w:val="48B72E43"/>
    <w:rsid w:val="4B3C0AA6"/>
    <w:rsid w:val="4C5606C5"/>
    <w:rsid w:val="4CDB5A91"/>
    <w:rsid w:val="4CF33778"/>
    <w:rsid w:val="4D743A4D"/>
    <w:rsid w:val="4E5D3DAE"/>
    <w:rsid w:val="4F056F46"/>
    <w:rsid w:val="52385C2D"/>
    <w:rsid w:val="5259528C"/>
    <w:rsid w:val="525E5282"/>
    <w:rsid w:val="559F31E2"/>
    <w:rsid w:val="55A9737A"/>
    <w:rsid w:val="55F9755F"/>
    <w:rsid w:val="568B1974"/>
    <w:rsid w:val="5701117F"/>
    <w:rsid w:val="593A6B22"/>
    <w:rsid w:val="5A2120FC"/>
    <w:rsid w:val="5A795638"/>
    <w:rsid w:val="5AFF76EA"/>
    <w:rsid w:val="5BA04DB3"/>
    <w:rsid w:val="5C6F26A1"/>
    <w:rsid w:val="5CE76F8F"/>
    <w:rsid w:val="604A1623"/>
    <w:rsid w:val="615A6FAE"/>
    <w:rsid w:val="63E92A71"/>
    <w:rsid w:val="6509697D"/>
    <w:rsid w:val="65992351"/>
    <w:rsid w:val="67E63750"/>
    <w:rsid w:val="68804DE4"/>
    <w:rsid w:val="6E0610C2"/>
    <w:rsid w:val="6F85477F"/>
    <w:rsid w:val="70D47256"/>
    <w:rsid w:val="728E0BF1"/>
    <w:rsid w:val="770629E2"/>
    <w:rsid w:val="77467976"/>
    <w:rsid w:val="77A55DF4"/>
    <w:rsid w:val="78D7124A"/>
    <w:rsid w:val="78F47D38"/>
    <w:rsid w:val="79F53D4B"/>
    <w:rsid w:val="7AFE45F0"/>
    <w:rsid w:val="7BC91BF1"/>
    <w:rsid w:val="7D923F48"/>
    <w:rsid w:val="7F0E027B"/>
    <w:rsid w:val="7F5C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Paragraph"/>
    <w:basedOn w:val="1"/>
    <w:qFormat/>
    <w:uiPriority w:val="1"/>
    <w:rPr>
      <w:rFonts w:ascii="宋体" w:hAnsi="宋体" w:cs="宋体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430</Words>
  <Characters>519</Characters>
  <Lines>2</Lines>
  <Paragraphs>1</Paragraphs>
  <TotalTime>0</TotalTime>
  <ScaleCrop>false</ScaleCrop>
  <LinksUpToDate>false</LinksUpToDate>
  <CharactersWithSpaces>525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2021-11-08T19:03:00Z</dcterms:created>
  <dc:creator>2113</dc:creator>
  <cp:lastModifiedBy>糊涂亦客</cp:lastModifiedBy>
  <dcterms:modified xsi:type="dcterms:W3CDTF">2022-11-08T03:52:49Z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2021-11-19T20:57:58Z</vt:filetime>
  </property>
  <property fmtid="{D5CDD505-2E9C-101B-9397-08002B2CF9AE}" pid="4" name="KSOProductBuildVer">
    <vt:lpwstr>2052-11.1.0.12598</vt:lpwstr>
  </property>
  <property fmtid="{D5CDD505-2E9C-101B-9397-08002B2CF9AE}" pid="5" name="ICV">
    <vt:lpwstr>A8EE8C0E41E24C4AA49FAA54BF1AB6B4</vt:lpwstr>
  </property>
</Properties>
</file>