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iagrams/colors1.xml" ContentType="application/vnd.openxmlformats-officedocument.drawingml.diagramColors+xml"/>
  <Override PartName="/word/diagrams/colors2.xml" ContentType="application/vnd.openxmlformats-officedocument.drawingml.diagramColors+xml"/>
  <Override PartName="/word/diagrams/data1.xml" ContentType="application/vnd.openxmlformats-officedocument.drawingml.diagramData+xml"/>
  <Override PartName="/word/diagrams/data2.xml" ContentType="application/vnd.openxmlformats-officedocument.drawingml.diagramData+xml"/>
  <Override PartName="/word/diagrams/drawing1.xml" ContentType="application/vnd.ms-office.drawingml.diagramDrawing+xml"/>
  <Override PartName="/word/diagrams/drawing2.xml" ContentType="application/vnd.ms-office.drawingml.diagramDrawing+xml"/>
  <Override PartName="/word/diagrams/layout1.xml" ContentType="application/vnd.openxmlformats-officedocument.drawingml.diagramLayout+xml"/>
  <Override PartName="/word/diagrams/layout2.xml" ContentType="application/vnd.openxmlformats-officedocument.drawingml.diagramLayout+xml"/>
  <Override PartName="/word/diagrams/quickStyle1.xml" ContentType="application/vnd.openxmlformats-officedocument.drawingml.diagramStyle+xml"/>
  <Override PartName="/word/diagrams/quickStyle2.xml" ContentType="application/vnd.openxmlformats-officedocument.drawingml.diagramStyle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2022年三亚市幼儿园专任教师资格证考试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考前辅导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培训方案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宋体" w:hAnsi="宋体" w:eastAsia="宋体" w:cs="宋体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为了规范实施普惠性学前教育，帮助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三亚市在职的未取得任职资格证</w:t>
      </w:r>
      <w:r>
        <w:rPr>
          <w:rFonts w:hint="eastAsia" w:ascii="宋体" w:hAnsi="宋体" w:eastAsia="宋体" w:cs="宋体"/>
          <w:sz w:val="32"/>
          <w:szCs w:val="32"/>
        </w:rPr>
        <w:t>幼儿园临聘教师考取幼儿教师资格证，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达到</w:t>
      </w:r>
      <w:r>
        <w:rPr>
          <w:rFonts w:hint="eastAsia" w:ascii="宋体" w:hAnsi="宋体" w:eastAsia="宋体" w:cs="宋体"/>
          <w:sz w:val="32"/>
          <w:szCs w:val="32"/>
        </w:rPr>
        <w:t>幼儿教师全员持证上岗，提升三亚市学前教育社会服务能力，根据教育部颁布的《中小学和幼儿园教师资格考试标准》，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结合</w:t>
      </w:r>
      <w:r>
        <w:rPr>
          <w:rFonts w:hint="eastAsia" w:ascii="宋体" w:hAnsi="宋体" w:eastAsia="宋体" w:cs="宋体"/>
          <w:sz w:val="32"/>
          <w:szCs w:val="32"/>
        </w:rPr>
        <w:t>我市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教师培训工作需求，</w:t>
      </w:r>
      <w:r>
        <w:rPr>
          <w:rFonts w:hint="eastAsia" w:ascii="宋体" w:hAnsi="宋体" w:eastAsia="宋体" w:cs="宋体"/>
          <w:sz w:val="32"/>
          <w:szCs w:val="32"/>
        </w:rPr>
        <w:t>决定开展2022年三亚市幼儿园专任教师资格证考试培训，制定以下方案。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</w:rPr>
        <w:t>一、培训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目标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宋体" w:hAnsi="宋体" w:eastAsia="宋体" w:cs="宋体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1.通过培训，基本使参训教师具备</w:t>
      </w:r>
      <w:r>
        <w:rPr>
          <w:rFonts w:hint="eastAsia" w:ascii="宋体" w:hAnsi="宋体" w:eastAsia="宋体" w:cs="宋体"/>
          <w:sz w:val="32"/>
          <w:szCs w:val="32"/>
        </w:rPr>
        <w:t>学前儿童发展知识和了解幼儿的能力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；</w:t>
      </w:r>
      <w:r>
        <w:rPr>
          <w:rFonts w:hint="eastAsia" w:ascii="宋体" w:hAnsi="宋体" w:eastAsia="宋体" w:cs="宋体"/>
          <w:sz w:val="32"/>
          <w:szCs w:val="32"/>
        </w:rPr>
        <w:t>学前教育理论知识和应用能力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；</w:t>
      </w:r>
      <w:r>
        <w:rPr>
          <w:rFonts w:hint="eastAsia" w:ascii="宋体" w:hAnsi="宋体" w:eastAsia="宋体" w:cs="宋体"/>
          <w:sz w:val="32"/>
          <w:szCs w:val="32"/>
        </w:rPr>
        <w:t>幼儿生活指导的基础知识与能力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；</w:t>
      </w:r>
      <w:r>
        <w:rPr>
          <w:rFonts w:hint="eastAsia" w:ascii="宋体" w:hAnsi="宋体" w:eastAsia="宋体" w:cs="宋体"/>
          <w:sz w:val="32"/>
          <w:szCs w:val="32"/>
        </w:rPr>
        <w:t>幼儿园环境创设的知识与能力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；</w:t>
      </w:r>
      <w:r>
        <w:rPr>
          <w:rFonts w:hint="eastAsia" w:ascii="宋体" w:hAnsi="宋体" w:eastAsia="宋体" w:cs="宋体"/>
          <w:sz w:val="32"/>
          <w:szCs w:val="32"/>
        </w:rPr>
        <w:t>游戏指导与组织实施教育活动的知识和能力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；</w:t>
      </w:r>
      <w:r>
        <w:rPr>
          <w:rFonts w:hint="eastAsia" w:ascii="宋体" w:hAnsi="宋体" w:eastAsia="宋体" w:cs="宋体"/>
          <w:sz w:val="32"/>
          <w:szCs w:val="32"/>
        </w:rPr>
        <w:t>幼儿园教育评价的基础知识和能力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；</w:t>
      </w:r>
      <w:r>
        <w:rPr>
          <w:rFonts w:hint="eastAsia" w:ascii="宋体" w:hAnsi="宋体" w:eastAsia="宋体" w:cs="宋体"/>
          <w:sz w:val="32"/>
          <w:szCs w:val="32"/>
        </w:rPr>
        <w:t>具有先进的教育理念和具有良好的法律意识和职业道德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2.帮助教师学好幼儿教师任职资格考试两门课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《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综合素质》和《保教知识与能力》的知识内容，使参加幼儿教师任职资格考试通过率达到90％以上。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3通过幼儿教师任职资格证考试培训，突破考试的重难点，提升理论知识水平，掌握答题技巧，顺利通过考试，获得相对应的证书。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二、培训对象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三亚市幼儿园在职未取得教师任职资格证的教师（含民办）。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三、培训形式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采取现场集中培训、线上网络培训和正版教材专家汇编资料相结合。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default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四、培训内容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default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1.现场集中培训（面试考前冲刺）：通过专题讲座和案例分析，提升面试</w:t>
      </w:r>
      <w:r>
        <w:rPr>
          <w:rFonts w:hint="eastAsia" w:ascii="宋体" w:hAnsi="宋体" w:eastAsia="宋体" w:cs="宋体"/>
          <w:sz w:val="32"/>
          <w:szCs w:val="32"/>
        </w:rPr>
        <w:t>考核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要求的</w:t>
      </w:r>
      <w:r>
        <w:rPr>
          <w:rFonts w:hint="eastAsia" w:ascii="宋体" w:hAnsi="宋体" w:eastAsia="宋体" w:cs="宋体"/>
          <w:sz w:val="32"/>
          <w:szCs w:val="32"/>
        </w:rPr>
        <w:t>职业道德，心理素质，仪表仪态，言语表达、思维品质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的</w:t>
      </w:r>
      <w:r>
        <w:rPr>
          <w:rFonts w:hint="eastAsia" w:ascii="宋体" w:hAnsi="宋体" w:eastAsia="宋体" w:cs="宋体"/>
          <w:sz w:val="32"/>
          <w:szCs w:val="32"/>
        </w:rPr>
        <w:t>教学基本素养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，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掌握</w:t>
      </w:r>
      <w:r>
        <w:rPr>
          <w:rFonts w:hint="eastAsia" w:ascii="宋体" w:hAnsi="宋体" w:eastAsia="宋体" w:cs="宋体"/>
          <w:sz w:val="32"/>
          <w:szCs w:val="32"/>
        </w:rPr>
        <w:t>教学设计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、</w:t>
      </w:r>
      <w:r>
        <w:rPr>
          <w:rFonts w:hint="eastAsia" w:ascii="宋体" w:hAnsi="宋体" w:eastAsia="宋体" w:cs="宋体"/>
          <w:sz w:val="32"/>
          <w:szCs w:val="32"/>
        </w:rPr>
        <w:t>教学实施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、</w:t>
      </w:r>
      <w:r>
        <w:rPr>
          <w:rFonts w:hint="eastAsia" w:ascii="宋体" w:hAnsi="宋体" w:eastAsia="宋体" w:cs="宋体"/>
          <w:sz w:val="32"/>
          <w:szCs w:val="32"/>
        </w:rPr>
        <w:t>教学评价等教学基本技能。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362名参训教师分两批进行集中培训，每批181人，培训一天，中午围桌吃饭。</w:t>
      </w:r>
    </w:p>
    <w:tbl>
      <w:tblPr>
        <w:tblStyle w:val="4"/>
        <w:tblpPr w:leftFromText="180" w:rightFromText="180" w:vertAnchor="page" w:horzAnchor="page" w:tblpX="1911" w:tblpY="10092"/>
        <w:tblOverlap w:val="never"/>
        <w:tblW w:w="838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1"/>
        <w:gridCol w:w="947"/>
        <w:gridCol w:w="4347"/>
        <w:gridCol w:w="18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21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outlineLvl w:val="0"/>
              <w:rPr>
                <w:rFonts w:ascii="宋体" w:hAnsi="宋体" w:eastAsia="宋体" w:cs="Arial"/>
                <w:b/>
                <w:kern w:val="0"/>
                <w:sz w:val="24"/>
                <w:szCs w:val="22"/>
              </w:rPr>
            </w:pPr>
            <w:r>
              <w:rPr>
                <w:rFonts w:hint="eastAsia" w:ascii="宋体" w:hAnsi="宋体" w:eastAsia="宋体" w:cs="Arial"/>
                <w:b/>
                <w:kern w:val="0"/>
                <w:sz w:val="24"/>
                <w:szCs w:val="22"/>
              </w:rPr>
              <w:t>时  间</w:t>
            </w:r>
          </w:p>
        </w:tc>
        <w:tc>
          <w:tcPr>
            <w:tcW w:w="4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outlineLvl w:val="0"/>
              <w:rPr>
                <w:rFonts w:ascii="宋体" w:hAnsi="宋体" w:eastAsia="宋体" w:cs="Arial"/>
                <w:b/>
                <w:kern w:val="0"/>
                <w:sz w:val="24"/>
                <w:szCs w:val="22"/>
              </w:rPr>
            </w:pPr>
            <w:r>
              <w:rPr>
                <w:rFonts w:hint="eastAsia" w:ascii="宋体" w:hAnsi="宋体" w:eastAsia="宋体" w:cs="Arial"/>
                <w:b/>
                <w:kern w:val="0"/>
                <w:sz w:val="24"/>
                <w:szCs w:val="22"/>
              </w:rPr>
              <w:t>专题</w:t>
            </w:r>
          </w:p>
        </w:tc>
        <w:tc>
          <w:tcPr>
            <w:tcW w:w="18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outlineLvl w:val="0"/>
              <w:rPr>
                <w:rFonts w:ascii="宋体" w:hAnsi="宋体" w:eastAsia="宋体" w:cs="Arial"/>
                <w:b/>
                <w:kern w:val="0"/>
                <w:sz w:val="24"/>
                <w:szCs w:val="22"/>
              </w:rPr>
            </w:pPr>
            <w:r>
              <w:rPr>
                <w:rFonts w:hint="eastAsia" w:ascii="宋体" w:hAnsi="宋体" w:eastAsia="宋体" w:cs="Arial"/>
                <w:b/>
                <w:kern w:val="0"/>
                <w:sz w:val="24"/>
                <w:szCs w:val="22"/>
              </w:rPr>
              <w:t>形  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201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outlineLvl w:val="0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第一天  （第一批）</w:t>
            </w:r>
          </w:p>
        </w:tc>
        <w:tc>
          <w:tcPr>
            <w:tcW w:w="94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outlineLvl w:val="0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上午</w:t>
            </w:r>
          </w:p>
        </w:tc>
        <w:tc>
          <w:tcPr>
            <w:tcW w:w="4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20" w:after="20"/>
              <w:ind w:right="113"/>
              <w:jc w:val="center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幼教资格考试面试导入技巧和教案模板</w:t>
            </w:r>
          </w:p>
        </w:tc>
        <w:tc>
          <w:tcPr>
            <w:tcW w:w="18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113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理论讲座</w:t>
            </w: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互动体验</w:t>
            </w:r>
          </w:p>
          <w:p>
            <w:pPr>
              <w:spacing w:line="360" w:lineRule="exact"/>
              <w:ind w:firstLine="420" w:firstLineChars="200"/>
              <w:jc w:val="both"/>
              <w:outlineLvl w:val="0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案例分析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  <w:jc w:val="center"/>
        </w:trPr>
        <w:tc>
          <w:tcPr>
            <w:tcW w:w="120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firstLine="420" w:firstLineChars="200"/>
              <w:jc w:val="center"/>
              <w:outlineLvl w:val="0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outlineLvl w:val="0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下午</w:t>
            </w:r>
          </w:p>
        </w:tc>
        <w:tc>
          <w:tcPr>
            <w:tcW w:w="4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113" w:rightChars="0"/>
              <w:jc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幼教资格考试面试概述和评分标准解读</w:t>
            </w:r>
          </w:p>
        </w:tc>
        <w:tc>
          <w:tcPr>
            <w:tcW w:w="18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113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理论讲座</w:t>
            </w: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互动体验</w:t>
            </w:r>
          </w:p>
          <w:p>
            <w:pPr>
              <w:spacing w:before="20" w:after="20"/>
              <w:ind w:right="113" w:rightChars="0"/>
              <w:jc w:val="center"/>
              <w:rPr>
                <w:rFonts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案例分析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3" w:hRule="atLeast"/>
          <w:jc w:val="center"/>
        </w:trPr>
        <w:tc>
          <w:tcPr>
            <w:tcW w:w="120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outlineLvl w:val="0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第二天 （第二批）</w:t>
            </w:r>
          </w:p>
        </w:tc>
        <w:tc>
          <w:tcPr>
            <w:tcW w:w="94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outlineLvl w:val="0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上午</w:t>
            </w:r>
          </w:p>
        </w:tc>
        <w:tc>
          <w:tcPr>
            <w:tcW w:w="434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113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幼教资格考试面试导入技巧和教案模板</w:t>
            </w:r>
          </w:p>
        </w:tc>
        <w:tc>
          <w:tcPr>
            <w:tcW w:w="189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113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理论讲座</w:t>
            </w: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互动体验</w:t>
            </w:r>
          </w:p>
          <w:p>
            <w:pPr>
              <w:ind w:right="113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案例分析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  <w:jc w:val="center"/>
        </w:trPr>
        <w:tc>
          <w:tcPr>
            <w:tcW w:w="120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outlineLvl w:val="0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7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outlineLvl w:val="0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下午</w:t>
            </w:r>
          </w:p>
        </w:tc>
        <w:tc>
          <w:tcPr>
            <w:tcW w:w="4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113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幼教资格考试面试概述和评分标准解读</w:t>
            </w:r>
          </w:p>
        </w:tc>
        <w:tc>
          <w:tcPr>
            <w:tcW w:w="18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113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理论讲座</w:t>
            </w: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互动体验</w:t>
            </w:r>
          </w:p>
          <w:p>
            <w:pPr>
              <w:spacing w:before="20" w:after="20"/>
              <w:ind w:right="113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案例分析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现场集中培训课程安排表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2.线上</w:t>
      </w:r>
      <w:r>
        <w:rPr>
          <w:rFonts w:hint="eastAsia" w:ascii="宋体" w:hAnsi="宋体" w:eastAsia="宋体" w:cs="宋体"/>
          <w:sz w:val="32"/>
          <w:szCs w:val="32"/>
        </w:rPr>
        <w:t>网络培训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default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通过线上网络自主学习《综合素质》和《保教知识与能力》必备知识，其中《综合素质》有5章26节，83学时。《保教知识与能力》有7章33节，73学时。综合素质模拟试卷练习讲解32学时，保教知识与能力幼儿模拟试卷练习讲解35学时，近五年国家幼师资格考试真题9套，36学时，共计259学时。每章节学习后有随堂练习一套，学员作答后，电脑自动改卷，错误答案有正确提示及讲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宋体" w:hAnsi="宋体" w:eastAsia="宋体" w:cs="宋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宋体" w:hAnsi="宋体" w:eastAsia="宋体" w:cs="宋体"/>
          <w:sz w:val="32"/>
          <w:szCs w:val="32"/>
          <w:lang w:val="en-US" w:eastAsia="zh-CN"/>
        </w:rPr>
      </w:pPr>
      <w:r>
        <w:rPr>
          <w:rFonts w:hint="default" w:ascii="宋体" w:hAnsi="宋体" w:eastAsia="宋体" w:cs="宋体"/>
          <w:sz w:val="32"/>
          <w:szCs w:val="32"/>
          <w:lang w:val="en-US" w:eastAsia="zh-CN"/>
        </w:rPr>
        <w:t>线上网络培训内容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安排表</w:t>
      </w:r>
    </w:p>
    <w:tbl>
      <w:tblPr>
        <w:tblStyle w:val="4"/>
        <w:tblW w:w="8272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5"/>
        <w:gridCol w:w="1787"/>
        <w:gridCol w:w="3106"/>
        <w:gridCol w:w="880"/>
        <w:gridCol w:w="113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" w:hRule="atLeast"/>
        </w:trPr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科目</w:t>
            </w: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章节</w:t>
            </w:r>
          </w:p>
        </w:tc>
        <w:tc>
          <w:tcPr>
            <w:tcW w:w="3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内容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课时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随堂练习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综合素质</w:t>
            </w:r>
          </w:p>
        </w:tc>
        <w:tc>
          <w:tcPr>
            <w:tcW w:w="178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第一章职业理念</w:t>
            </w:r>
          </w:p>
        </w:tc>
        <w:tc>
          <w:tcPr>
            <w:tcW w:w="3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教育观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8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儿童观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8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教师观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8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教师的权利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8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第二章法律法规</w:t>
            </w:r>
          </w:p>
        </w:tc>
        <w:tc>
          <w:tcPr>
            <w:tcW w:w="3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教师的义务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8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学生的权利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8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教育法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8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教师法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8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义务教育法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8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未成人年保护法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8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预防未成年人犯罪法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8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学生伤害事故处理办法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8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中华人民共和国宪法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8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儿童权利公约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8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幼儿园的工作规程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8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第三章职业道德</w:t>
            </w:r>
          </w:p>
        </w:tc>
        <w:tc>
          <w:tcPr>
            <w:tcW w:w="3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职业道德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8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职业行为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8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第四章文化素养</w:t>
            </w:r>
          </w:p>
        </w:tc>
        <w:tc>
          <w:tcPr>
            <w:tcW w:w="3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文化常识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8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艺术成就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8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文学常识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8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历史常识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8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科技常识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8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第五章基本能力</w:t>
            </w:r>
          </w:p>
        </w:tc>
        <w:tc>
          <w:tcPr>
            <w:tcW w:w="3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信息处理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8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逻辑思维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8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阅读理解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8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写作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保教知识与能力幼儿</w:t>
            </w: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第一章 第一节</w:t>
            </w:r>
          </w:p>
        </w:tc>
        <w:tc>
          <w:tcPr>
            <w:tcW w:w="3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学前儿童发展概述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第一章 第二节</w:t>
            </w:r>
          </w:p>
        </w:tc>
        <w:tc>
          <w:tcPr>
            <w:tcW w:w="3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儿童发展理论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第一章 第三节</w:t>
            </w:r>
          </w:p>
        </w:tc>
        <w:tc>
          <w:tcPr>
            <w:tcW w:w="3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学前儿童的心理发展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第一章 第四节</w:t>
            </w:r>
          </w:p>
        </w:tc>
        <w:tc>
          <w:tcPr>
            <w:tcW w:w="3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学前儿童身体发育与动作发展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第一章 第五节</w:t>
            </w:r>
          </w:p>
        </w:tc>
        <w:tc>
          <w:tcPr>
            <w:tcW w:w="3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学前儿童的认知发展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第一章 第六节</w:t>
            </w:r>
          </w:p>
        </w:tc>
        <w:tc>
          <w:tcPr>
            <w:tcW w:w="3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学前儿童情绪情感的发展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第一章 第七节</w:t>
            </w:r>
          </w:p>
        </w:tc>
        <w:tc>
          <w:tcPr>
            <w:tcW w:w="3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学前儿童个性的发展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第一章 第八节</w:t>
            </w:r>
          </w:p>
        </w:tc>
        <w:tc>
          <w:tcPr>
            <w:tcW w:w="3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学前儿童社会性的发展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第一章 第九节</w:t>
            </w:r>
          </w:p>
        </w:tc>
        <w:tc>
          <w:tcPr>
            <w:tcW w:w="3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学前儿童的个体差异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第一章 第十节</w:t>
            </w:r>
          </w:p>
        </w:tc>
        <w:tc>
          <w:tcPr>
            <w:tcW w:w="3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研究学前儿童心理的方法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第一章 第十一节</w:t>
            </w:r>
          </w:p>
        </w:tc>
        <w:tc>
          <w:tcPr>
            <w:tcW w:w="3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学前儿童身体和心理易出现的问题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第二章 第一节</w:t>
            </w:r>
          </w:p>
        </w:tc>
        <w:tc>
          <w:tcPr>
            <w:tcW w:w="3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教育概述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第二章 第二节</w:t>
            </w:r>
          </w:p>
        </w:tc>
        <w:tc>
          <w:tcPr>
            <w:tcW w:w="3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幼儿教育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第二章 第三节</w:t>
            </w:r>
          </w:p>
        </w:tc>
        <w:tc>
          <w:tcPr>
            <w:tcW w:w="3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学前教育的发展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第二章 第四节</w:t>
            </w:r>
          </w:p>
        </w:tc>
        <w:tc>
          <w:tcPr>
            <w:tcW w:w="3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学前教育的原则与特点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第二章 第五节</w:t>
            </w:r>
          </w:p>
        </w:tc>
        <w:tc>
          <w:tcPr>
            <w:tcW w:w="3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幼儿园班级管理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第二章 第六节</w:t>
            </w:r>
          </w:p>
        </w:tc>
        <w:tc>
          <w:tcPr>
            <w:tcW w:w="3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《幼儿园教育指导纲要（试行）》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第二章 第七节</w:t>
            </w:r>
          </w:p>
        </w:tc>
        <w:tc>
          <w:tcPr>
            <w:tcW w:w="3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我国幼儿教育的改革动态与发展趋势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第三章 第一节</w:t>
            </w:r>
          </w:p>
        </w:tc>
        <w:tc>
          <w:tcPr>
            <w:tcW w:w="3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幼儿园一日生活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第三章 第二节</w:t>
            </w:r>
          </w:p>
        </w:tc>
        <w:tc>
          <w:tcPr>
            <w:tcW w:w="3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幼儿的生活常规教育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第三章 第三节</w:t>
            </w:r>
          </w:p>
        </w:tc>
        <w:tc>
          <w:tcPr>
            <w:tcW w:w="3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幼儿保健常规及疾病预防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第三章 第四节</w:t>
            </w:r>
          </w:p>
        </w:tc>
        <w:tc>
          <w:tcPr>
            <w:tcW w:w="3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幼儿的营养需求常识 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第三章 第五节</w:t>
            </w:r>
          </w:p>
        </w:tc>
        <w:tc>
          <w:tcPr>
            <w:tcW w:w="3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幼儿园常见安全管理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第四章 第一节</w:t>
            </w:r>
          </w:p>
        </w:tc>
        <w:tc>
          <w:tcPr>
            <w:tcW w:w="3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幼儿园环境创设概述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第四章 第二节</w:t>
            </w:r>
          </w:p>
        </w:tc>
        <w:tc>
          <w:tcPr>
            <w:tcW w:w="3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幼儿园物质环境的创设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第四章 第三节</w:t>
            </w:r>
          </w:p>
        </w:tc>
        <w:tc>
          <w:tcPr>
            <w:tcW w:w="3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幼儿园心理环境的创设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第四章 第四节</w:t>
            </w:r>
          </w:p>
        </w:tc>
        <w:tc>
          <w:tcPr>
            <w:tcW w:w="3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幼儿教育与家庭、社区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第四章 第五节</w:t>
            </w:r>
          </w:p>
        </w:tc>
        <w:tc>
          <w:tcPr>
            <w:tcW w:w="3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幼小衔接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第五章 第一节</w:t>
            </w:r>
          </w:p>
        </w:tc>
        <w:tc>
          <w:tcPr>
            <w:tcW w:w="3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幼儿游戏概述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第五章 第二节</w:t>
            </w:r>
          </w:p>
        </w:tc>
        <w:tc>
          <w:tcPr>
            <w:tcW w:w="3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幼儿游戏的特点及指导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第六章 第一节</w:t>
            </w:r>
          </w:p>
        </w:tc>
        <w:tc>
          <w:tcPr>
            <w:tcW w:w="3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幼儿园教育活动概述 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第七章</w:t>
            </w:r>
          </w:p>
        </w:tc>
        <w:tc>
          <w:tcPr>
            <w:tcW w:w="3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师幼关系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第七章</w:t>
            </w:r>
          </w:p>
        </w:tc>
        <w:tc>
          <w:tcPr>
            <w:tcW w:w="3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教育评价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综合素质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(模拟试卷）</w:t>
            </w: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试卷一</w:t>
            </w:r>
          </w:p>
        </w:tc>
        <w:tc>
          <w:tcPr>
            <w:tcW w:w="310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试卷讲解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试卷二</w:t>
            </w:r>
          </w:p>
        </w:tc>
        <w:tc>
          <w:tcPr>
            <w:tcW w:w="31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试卷三</w:t>
            </w:r>
          </w:p>
        </w:tc>
        <w:tc>
          <w:tcPr>
            <w:tcW w:w="31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试卷四</w:t>
            </w:r>
          </w:p>
        </w:tc>
        <w:tc>
          <w:tcPr>
            <w:tcW w:w="31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试卷五</w:t>
            </w:r>
          </w:p>
        </w:tc>
        <w:tc>
          <w:tcPr>
            <w:tcW w:w="31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试卷六</w:t>
            </w:r>
          </w:p>
        </w:tc>
        <w:tc>
          <w:tcPr>
            <w:tcW w:w="31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试卷七</w:t>
            </w:r>
          </w:p>
        </w:tc>
        <w:tc>
          <w:tcPr>
            <w:tcW w:w="31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试卷八</w:t>
            </w:r>
          </w:p>
        </w:tc>
        <w:tc>
          <w:tcPr>
            <w:tcW w:w="31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保教知识与能力幼儿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（模拟试卷）</w:t>
            </w: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试卷一</w:t>
            </w:r>
          </w:p>
        </w:tc>
        <w:tc>
          <w:tcPr>
            <w:tcW w:w="310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试卷讲解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试卷二</w:t>
            </w:r>
          </w:p>
        </w:tc>
        <w:tc>
          <w:tcPr>
            <w:tcW w:w="31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试卷三</w:t>
            </w:r>
          </w:p>
        </w:tc>
        <w:tc>
          <w:tcPr>
            <w:tcW w:w="31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试卷四</w:t>
            </w:r>
          </w:p>
        </w:tc>
        <w:tc>
          <w:tcPr>
            <w:tcW w:w="31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试卷五</w:t>
            </w:r>
          </w:p>
        </w:tc>
        <w:tc>
          <w:tcPr>
            <w:tcW w:w="31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试卷六</w:t>
            </w:r>
          </w:p>
        </w:tc>
        <w:tc>
          <w:tcPr>
            <w:tcW w:w="31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试卷七</w:t>
            </w:r>
          </w:p>
        </w:tc>
        <w:tc>
          <w:tcPr>
            <w:tcW w:w="31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试卷八</w:t>
            </w:r>
          </w:p>
        </w:tc>
        <w:tc>
          <w:tcPr>
            <w:tcW w:w="31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6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近五年国家幼师资格考试真题</w:t>
            </w: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2018年国教考试卷（春）</w:t>
            </w:r>
          </w:p>
        </w:tc>
        <w:tc>
          <w:tcPr>
            <w:tcW w:w="3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6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2018年国教考试卷（秋）</w:t>
            </w:r>
          </w:p>
        </w:tc>
        <w:tc>
          <w:tcPr>
            <w:tcW w:w="3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6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2019年国教考试卷（春）</w:t>
            </w:r>
          </w:p>
        </w:tc>
        <w:tc>
          <w:tcPr>
            <w:tcW w:w="3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6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2019年国教考试卷（秋）</w:t>
            </w:r>
          </w:p>
        </w:tc>
        <w:tc>
          <w:tcPr>
            <w:tcW w:w="3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6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2020年国教考试卷（春）</w:t>
            </w:r>
          </w:p>
        </w:tc>
        <w:tc>
          <w:tcPr>
            <w:tcW w:w="3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6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2020年国教考试卷（秋）</w:t>
            </w:r>
          </w:p>
        </w:tc>
        <w:tc>
          <w:tcPr>
            <w:tcW w:w="3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6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2021年国教考试卷（春）</w:t>
            </w:r>
          </w:p>
        </w:tc>
        <w:tc>
          <w:tcPr>
            <w:tcW w:w="3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6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2021年国教考试卷（秋）</w:t>
            </w:r>
          </w:p>
        </w:tc>
        <w:tc>
          <w:tcPr>
            <w:tcW w:w="3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6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2022年国教考试卷（春）</w:t>
            </w:r>
          </w:p>
        </w:tc>
        <w:tc>
          <w:tcPr>
            <w:tcW w:w="3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 xml:space="preserve">    五、服务保障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jc w:val="both"/>
        <w:textAlignment w:val="auto"/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kern w:val="2"/>
          <w:sz w:val="32"/>
          <w:szCs w:val="32"/>
          <w:lang w:val="en-US" w:eastAsia="zh-CN" w:bidi="ar-SA"/>
        </w:rPr>
        <w:t>提供的教辅资料均为行业师资与育盟教育内部自有师资联合研发，根据历年真题及2022年最新考试动向，按照章、节、目、条从各维度进行分析，最终提炼出每个科目的重难点，并进行分级（分为四星级考点、三星级考点、二星级考点、一星级考点），以此指导教学，使教学有据可依，有迹可循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adjustRightInd w:val="0"/>
        <w:snapToGrid/>
        <w:spacing w:before="156" w:beforeLines="50" w:after="156" w:afterLines="50" w:line="560" w:lineRule="exact"/>
        <w:ind w:firstLine="640" w:firstLineChars="200"/>
        <w:jc w:val="both"/>
        <w:textAlignment w:val="auto"/>
        <w:outlineLvl w:val="1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（一）教学服务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jc w:val="both"/>
        <w:textAlignment w:val="auto"/>
        <w:rPr>
          <w:rFonts w:hint="eastAsia" w:ascii="宋体" w:hAnsi="宋体" w:eastAsia="宋体" w:cs="宋体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32"/>
          <w:szCs w:val="32"/>
          <w:lang w:val="en-US" w:eastAsia="zh-CN" w:bidi="ar-SA"/>
        </w:rPr>
        <w:t>为了保障培训效果，优路教育特制定如下措施服务学员。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left="119" w:right="140" w:firstLine="64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>1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.专职班主任配合企业方，建立</w:t>
      </w:r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>课程学习群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，方便随时交流学习问题。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left="119" w:right="140" w:firstLine="64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>2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.准备培训教材等相关学习资料。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left="119" w:right="140" w:firstLine="64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>3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.</w:t>
      </w:r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>为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学员开通相应的网络课程学习</w:t>
      </w:r>
      <w:r>
        <w:rPr>
          <w:rFonts w:hint="eastAsia" w:ascii="宋体" w:hAnsi="宋体" w:eastAsia="宋体" w:cs="宋体"/>
          <w:color w:val="000000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left="119" w:right="140" w:firstLine="64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>4.学习群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传递正能量，鼓励学习，培养终生学习的习惯。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adjustRightInd w:val="0"/>
        <w:snapToGrid/>
        <w:spacing w:before="156" w:beforeLines="50" w:after="156" w:afterLines="50" w:line="560" w:lineRule="exact"/>
        <w:ind w:firstLine="640" w:firstLineChars="200"/>
        <w:jc w:val="both"/>
        <w:textAlignment w:val="auto"/>
        <w:outlineLvl w:val="1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（二）移动课堂APP平台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/>
        <w:spacing w:line="560" w:lineRule="exact"/>
        <w:ind w:firstLine="64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sz w:val="32"/>
          <w:szCs w:val="32"/>
        </w:rPr>
      </w:pPr>
      <w:r>
        <w:rPr>
          <w:rFonts w:hint="eastAsia" w:ascii="宋体" w:hAnsi="宋体" w:eastAsia="宋体" w:cs="宋体"/>
          <w:b w:val="0"/>
          <w:bCs w:val="0"/>
          <w:sz w:val="32"/>
          <w:szCs w:val="32"/>
        </w:rPr>
        <w:t>手机APP端听课操作指南</w:t>
      </w:r>
    </w:p>
    <w:p>
      <w:pPr>
        <w:adjustRightInd w:val="0"/>
        <w:spacing w:line="360" w:lineRule="auto"/>
        <w:jc w:val="center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szCs w:val="20"/>
        </w:rPr>
        <w:drawing>
          <wp:inline distT="0" distB="0" distL="114300" distR="114300">
            <wp:extent cx="5363845" cy="1927225"/>
            <wp:effectExtent l="0" t="0" r="1905" b="4445"/>
            <wp:docPr id="27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363845" cy="192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60" w:lineRule="exact"/>
        <w:textAlignment w:val="auto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60" w:lineRule="exact"/>
        <w:ind w:firstLine="643" w:firstLineChars="200"/>
        <w:textAlignment w:val="auto"/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（三）智能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题库</w:t>
      </w:r>
      <w:r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60" w:lineRule="exact"/>
        <w:ind w:firstLine="640" w:firstLineChars="200"/>
        <w:textAlignment w:val="auto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第一步：【发现】—点击【烤题库】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60" w:lineRule="exact"/>
        <w:ind w:firstLine="640" w:firstLineChars="200"/>
        <w:textAlignment w:val="auto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第二步：可自主选择【随机抽题】、【章节训练】、【每日一练】、【模拟试卷】、【历年真题】练习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60" w:lineRule="exact"/>
        <w:ind w:firstLine="640" w:firstLineChars="200"/>
        <w:textAlignment w:val="auto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第三步：点击【错题本】—点击【重新做题】</w:t>
      </w:r>
    </w:p>
    <w:p>
      <w:pPr>
        <w:adjustRightInd w:val="0"/>
        <w:spacing w:line="360" w:lineRule="auto"/>
        <w:rPr>
          <w:rFonts w:hint="eastAsia" w:ascii="宋体" w:hAnsi="宋体" w:eastAsia="宋体" w:cs="宋体"/>
          <w:b/>
          <w:bCs/>
          <w:sz w:val="28"/>
          <w:szCs w:val="28"/>
        </w:rPr>
      </w:pPr>
    </w:p>
    <w:p>
      <w:pPr>
        <w:adjustRightInd w:val="0"/>
        <w:spacing w:line="360" w:lineRule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drawing>
          <wp:inline distT="0" distB="0" distL="0" distR="0">
            <wp:extent cx="5347335" cy="2798445"/>
            <wp:effectExtent l="0" t="76200" r="24765" b="97155"/>
            <wp:docPr id="210" name="图示 210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inline>
        </w:drawing>
      </w:r>
    </w:p>
    <w:p>
      <w:pPr>
        <w:spacing w:line="360" w:lineRule="auto"/>
        <w:rPr>
          <w:rFonts w:hint="eastAsia" w:ascii="宋体" w:hAnsi="宋体" w:eastAsia="宋体" w:cs="宋体"/>
          <w:b/>
          <w:bCs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60" w:lineRule="exact"/>
        <w:ind w:firstLine="643" w:firstLineChars="200"/>
        <w:jc w:val="both"/>
        <w:textAlignment w:val="auto"/>
        <w:rPr>
          <w:rFonts w:hint="eastAsia" w:ascii="宋体" w:hAnsi="宋体" w:eastAsia="宋体" w:cs="宋体"/>
          <w:b/>
          <w:bCs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000000"/>
          <w:kern w:val="2"/>
          <w:sz w:val="32"/>
          <w:szCs w:val="32"/>
          <w:lang w:val="en-US" w:eastAsia="zh-CN" w:bidi="ar-SA"/>
        </w:rPr>
        <w:t>（四）答疑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0" w:firstLineChars="200"/>
        <w:textAlignment w:val="auto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在学习过程中遇到的问题，可通过答疑中心进行提问，专业教研老师会在24h内进行解答。点击“发现”-“答疑”，可进行问题的描述编辑，可插入图片，然后点击“完成”，问题即提交，教研老师可在后台看到学员的问题，可及时回复，学员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0" w:firstLineChars="200"/>
        <w:textAlignment w:val="auto"/>
        <w:rPr>
          <w:rFonts w:hint="eastAsia" w:ascii="宋体" w:hAnsi="宋体" w:eastAsia="宋体" w:cs="宋体"/>
          <w:sz w:val="32"/>
          <w:szCs w:val="32"/>
        </w:rPr>
      </w:pPr>
    </w:p>
    <w:p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3769995</wp:posOffset>
            </wp:positionH>
            <wp:positionV relativeFrom="paragraph">
              <wp:posOffset>873125</wp:posOffset>
            </wp:positionV>
            <wp:extent cx="1323975" cy="1275080"/>
            <wp:effectExtent l="0" t="0" r="5080" b="4445"/>
            <wp:wrapNone/>
            <wp:docPr id="215" name="图片 2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5" name="图片 215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24051" cy="12747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668655</wp:posOffset>
            </wp:positionH>
            <wp:positionV relativeFrom="paragraph">
              <wp:posOffset>852805</wp:posOffset>
            </wp:positionV>
            <wp:extent cx="1372235" cy="1294765"/>
            <wp:effectExtent l="0" t="0" r="6350" b="1270"/>
            <wp:wrapNone/>
            <wp:docPr id="214" name="图片 2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" name="图片 214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72236" cy="12947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8"/>
          <w:szCs w:val="28"/>
        </w:rPr>
        <w:drawing>
          <wp:inline distT="0" distB="0" distL="0" distR="0">
            <wp:extent cx="5270500" cy="2138045"/>
            <wp:effectExtent l="38100" t="0" r="25400" b="0"/>
            <wp:docPr id="213" name="图示 21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3" r:lo="rId14" r:qs="rId15" r:cs="rId16"/>
              </a:graphicData>
            </a:graphic>
          </wp:inline>
        </w:drawing>
      </w:r>
    </w:p>
    <w:p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firstLine="643" w:firstLineChars="200"/>
        <w:textAlignment w:val="auto"/>
        <w:rPr>
          <w:rFonts w:hint="eastAsia" w:ascii="宋体" w:hAnsi="宋体" w:eastAsia="宋体" w:cs="宋体"/>
          <w:b/>
          <w:bCs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lang w:val="en-US" w:eastAsia="zh-CN"/>
        </w:rPr>
        <w:t>五）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</w:rPr>
        <w:t>督学公众号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before="100" w:beforeAutospacing="1" w:after="100" w:afterAutospacing="1" w:line="560" w:lineRule="exact"/>
        <w:ind w:firstLine="64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val="en-US" w:eastAsia="zh-CN" w:bidi="ar-SA"/>
        </w:rPr>
        <w:t>督学是育盟教育学员专属的智能服务平台，提供上课通知、课程更新提醒、资料邮寄提醒、学习计划、报考通知等学习通知和报考指导服务。打造暖心服务，伴您畅学无忧!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before="100" w:beforeAutospacing="1" w:after="100" w:afterAutospacing="1" w:line="560" w:lineRule="exact"/>
        <w:ind w:firstLine="64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val="en-US" w:eastAsia="zh-CN" w:bidi="ar-SA"/>
        </w:rPr>
        <w:t>智能化学习检索工具--词点快查，您在听课、练习、模考过程中，遇到不会的专业术语和名词即点即查，可搜索出来专业教研老师精编配套的图文解析，更加贴合考试考点场景，帮助你快速理解。</w:t>
      </w:r>
    </w:p>
    <w:p>
      <w:pPr>
        <w:widowControl w:val="0"/>
        <w:tabs>
          <w:tab w:val="left" w:pos="426"/>
        </w:tabs>
        <w:spacing w:after="0"/>
        <w:ind w:left="0" w:leftChars="0" w:firstLine="0" w:firstLineChars="0"/>
        <w:jc w:val="both"/>
        <w:rPr>
          <w:rFonts w:hint="eastAsia" w:ascii="Calibri" w:hAnsi="Calibri" w:eastAsia="宋体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Calibri" w:hAnsi="Calibri" w:eastAsia="宋体" w:cs="Times New Roman"/>
          <w:kern w:val="2"/>
          <w:sz w:val="32"/>
          <w:szCs w:val="32"/>
          <w:lang w:val="en-US" w:eastAsia="zh-CN" w:bidi="ar-SA"/>
        </w:rPr>
        <w:t xml:space="preserve">    六、考核评价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both"/>
        <w:textAlignment w:val="auto"/>
        <w:rPr>
          <w:rFonts w:ascii="宋体" w:hAnsi="宋体" w:eastAsia="宋体" w:cs="Times New Roman"/>
          <w:b/>
          <w:color w:val="000000"/>
          <w:sz w:val="32"/>
          <w:szCs w:val="32"/>
        </w:rPr>
      </w:pPr>
      <w:r>
        <w:rPr>
          <w:rFonts w:hint="eastAsia" w:ascii="宋体" w:hAnsi="宋体" w:eastAsia="宋体" w:cs="Times New Roman"/>
          <w:b/>
          <w:color w:val="000000"/>
          <w:sz w:val="32"/>
          <w:szCs w:val="32"/>
        </w:rPr>
        <w:t>（一）考评原则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ascii="宋体" w:hAnsi="宋体" w:eastAsia="宋体" w:cs="Times New Roman"/>
          <w:color w:val="000000"/>
          <w:sz w:val="32"/>
          <w:szCs w:val="32"/>
        </w:rPr>
      </w:pPr>
      <w:r>
        <w:rPr>
          <w:rFonts w:hint="eastAsia" w:ascii="宋体" w:hAnsi="宋体" w:eastAsia="宋体" w:cs="Times New Roman"/>
          <w:color w:val="000000"/>
          <w:sz w:val="32"/>
          <w:szCs w:val="32"/>
        </w:rPr>
        <w:t>建立基于大数据的考评办法，将</w:t>
      </w:r>
      <w:r>
        <w:rPr>
          <w:rFonts w:ascii="宋体" w:hAnsi="宋体" w:eastAsia="宋体" w:cs="仿宋_GB2312"/>
          <w:color w:val="000000"/>
          <w:sz w:val="32"/>
          <w:szCs w:val="32"/>
        </w:rPr>
        <w:t>过程性评价与终结性评价相结合</w:t>
      </w:r>
      <w:r>
        <w:rPr>
          <w:rFonts w:hint="eastAsia" w:ascii="宋体" w:hAnsi="宋体" w:eastAsia="宋体" w:cs="仿宋_GB2312"/>
          <w:color w:val="000000"/>
          <w:sz w:val="32"/>
          <w:szCs w:val="32"/>
        </w:rPr>
        <w:t>；</w:t>
      </w:r>
      <w:r>
        <w:rPr>
          <w:rFonts w:ascii="宋体" w:hAnsi="宋体" w:eastAsia="宋体" w:cs="仿宋_GB2312"/>
          <w:color w:val="000000"/>
          <w:sz w:val="32"/>
          <w:szCs w:val="32"/>
        </w:rPr>
        <w:t>自我</w:t>
      </w:r>
      <w:r>
        <w:rPr>
          <w:rFonts w:hint="eastAsia" w:ascii="宋体" w:hAnsi="宋体" w:eastAsia="宋体" w:cs="仿宋_GB2312"/>
          <w:color w:val="000000"/>
          <w:sz w:val="32"/>
          <w:szCs w:val="32"/>
        </w:rPr>
        <w:t>评价</w:t>
      </w:r>
      <w:r>
        <w:rPr>
          <w:rFonts w:ascii="宋体" w:hAnsi="宋体" w:eastAsia="宋体" w:cs="仿宋_GB2312"/>
          <w:color w:val="000000"/>
          <w:sz w:val="32"/>
          <w:szCs w:val="32"/>
        </w:rPr>
        <w:t>与</w:t>
      </w:r>
      <w:r>
        <w:rPr>
          <w:rFonts w:hint="eastAsia" w:ascii="宋体" w:hAnsi="宋体" w:eastAsia="宋体" w:cs="仿宋_GB2312"/>
          <w:color w:val="000000"/>
          <w:sz w:val="32"/>
          <w:szCs w:val="32"/>
        </w:rPr>
        <w:t>他人</w:t>
      </w:r>
      <w:r>
        <w:rPr>
          <w:rFonts w:ascii="宋体" w:hAnsi="宋体" w:eastAsia="宋体" w:cs="仿宋_GB2312"/>
          <w:color w:val="000000"/>
          <w:sz w:val="32"/>
          <w:szCs w:val="32"/>
        </w:rPr>
        <w:t>评价相结合；定量评价与定性评价相结合；合格评价与激励评价相结合</w:t>
      </w:r>
      <w:r>
        <w:rPr>
          <w:rFonts w:hint="eastAsia" w:ascii="宋体" w:hAnsi="宋体" w:eastAsia="宋体" w:cs="Times New Roman"/>
          <w:color w:val="000000"/>
          <w:sz w:val="32"/>
          <w:szCs w:val="32"/>
        </w:rPr>
        <w:t>。对研修的“主要环节”、“目标任务”、“预设效果”的进展和完成情况，运用大数据进行统计和分析。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both"/>
        <w:textAlignment w:val="auto"/>
        <w:rPr>
          <w:rFonts w:ascii="宋体" w:hAnsi="宋体" w:eastAsia="宋体" w:cs="Times New Roman"/>
          <w:b/>
          <w:color w:val="000000"/>
          <w:sz w:val="32"/>
          <w:szCs w:val="32"/>
        </w:rPr>
      </w:pPr>
      <w:r>
        <w:rPr>
          <w:rFonts w:hint="eastAsia" w:ascii="宋体" w:hAnsi="宋体" w:eastAsia="宋体" w:cs="Times New Roman"/>
          <w:b/>
          <w:color w:val="000000"/>
          <w:sz w:val="32"/>
          <w:szCs w:val="32"/>
        </w:rPr>
        <w:t>（二）考评细则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both"/>
        <w:textAlignment w:val="auto"/>
        <w:rPr>
          <w:rFonts w:hint="eastAsia" w:ascii="宋体" w:hAnsi="宋体" w:eastAsia="宋体" w:cs="Times New Roman"/>
          <w:b/>
          <w:sz w:val="32"/>
          <w:szCs w:val="32"/>
        </w:rPr>
      </w:pPr>
      <w:r>
        <w:rPr>
          <w:rFonts w:hint="eastAsia" w:ascii="宋体" w:hAnsi="宋体" w:eastAsia="宋体" w:cs="Times New Roman"/>
          <w:b/>
          <w:sz w:val="32"/>
          <w:szCs w:val="32"/>
        </w:rPr>
        <w:t>1.参训学员考核评价</w:t>
      </w:r>
    </w:p>
    <w:p>
      <w:pPr>
        <w:widowControl w:val="0"/>
        <w:tabs>
          <w:tab w:val="left" w:pos="426"/>
        </w:tabs>
        <w:spacing w:after="0"/>
        <w:ind w:firstLine="210" w:firstLineChars="100"/>
        <w:jc w:val="both"/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</w:pPr>
    </w:p>
    <w:tbl>
      <w:tblPr>
        <w:tblStyle w:val="4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6"/>
        <w:gridCol w:w="20"/>
        <w:gridCol w:w="5100"/>
        <w:gridCol w:w="1012"/>
        <w:gridCol w:w="20"/>
        <w:gridCol w:w="10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" w:hRule="atLeast"/>
          <w:jc w:val="center"/>
        </w:trPr>
        <w:tc>
          <w:tcPr>
            <w:tcW w:w="784" w:type="pct"/>
            <w:shd w:val="clear" w:color="auto" w:fill="B8CCE4"/>
            <w:noWrap w:val="0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color w:val="000000"/>
                <w:sz w:val="24"/>
                <w:szCs w:val="22"/>
              </w:rPr>
            </w:pPr>
            <w:r>
              <w:rPr>
                <w:rFonts w:hint="eastAsia" w:ascii="宋体" w:hAnsi="宋体" w:eastAsia="宋体" w:cs="Times New Roman"/>
                <w:b/>
                <w:color w:val="000000"/>
                <w:sz w:val="24"/>
                <w:szCs w:val="22"/>
              </w:rPr>
              <w:t>考评指标</w:t>
            </w:r>
          </w:p>
        </w:tc>
        <w:tc>
          <w:tcPr>
            <w:tcW w:w="3004" w:type="pct"/>
            <w:gridSpan w:val="2"/>
            <w:shd w:val="clear" w:color="auto" w:fill="B8CCE4"/>
            <w:noWrap w:val="0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color w:val="000000"/>
                <w:sz w:val="24"/>
                <w:szCs w:val="22"/>
              </w:rPr>
            </w:pPr>
            <w:r>
              <w:rPr>
                <w:rFonts w:hint="eastAsia" w:ascii="宋体" w:hAnsi="宋体" w:eastAsia="宋体" w:cs="Times New Roman"/>
                <w:b/>
                <w:color w:val="000000"/>
                <w:sz w:val="24"/>
                <w:szCs w:val="22"/>
              </w:rPr>
              <w:t>考评细则</w:t>
            </w:r>
          </w:p>
        </w:tc>
        <w:tc>
          <w:tcPr>
            <w:tcW w:w="606" w:type="pct"/>
            <w:gridSpan w:val="2"/>
            <w:shd w:val="clear" w:color="auto" w:fill="B8CCE4"/>
            <w:noWrap w:val="0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color w:val="000000"/>
                <w:sz w:val="24"/>
                <w:szCs w:val="22"/>
              </w:rPr>
            </w:pPr>
            <w:r>
              <w:rPr>
                <w:rFonts w:hint="eastAsia" w:ascii="宋体" w:hAnsi="宋体" w:eastAsia="宋体" w:cs="Times New Roman"/>
                <w:b/>
                <w:color w:val="000000"/>
                <w:sz w:val="24"/>
                <w:szCs w:val="22"/>
              </w:rPr>
              <w:t>考评</w:t>
            </w:r>
          </w:p>
          <w:p>
            <w:pPr>
              <w:jc w:val="center"/>
              <w:rPr>
                <w:rFonts w:ascii="宋体" w:hAnsi="宋体" w:eastAsia="宋体" w:cs="Times New Roman"/>
                <w:b/>
                <w:color w:val="000000"/>
                <w:sz w:val="24"/>
                <w:szCs w:val="22"/>
              </w:rPr>
            </w:pPr>
            <w:r>
              <w:rPr>
                <w:rFonts w:hint="eastAsia" w:ascii="宋体" w:hAnsi="宋体" w:eastAsia="宋体" w:cs="Times New Roman"/>
                <w:b/>
                <w:color w:val="000000"/>
                <w:sz w:val="24"/>
                <w:szCs w:val="22"/>
              </w:rPr>
              <w:t>方式</w:t>
            </w:r>
          </w:p>
        </w:tc>
        <w:tc>
          <w:tcPr>
            <w:tcW w:w="606" w:type="pct"/>
            <w:shd w:val="clear" w:color="auto" w:fill="B8CCE4"/>
            <w:noWrap w:val="0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color w:val="000000"/>
                <w:sz w:val="24"/>
                <w:szCs w:val="22"/>
              </w:rPr>
            </w:pPr>
            <w:r>
              <w:rPr>
                <w:rFonts w:hint="eastAsia" w:ascii="宋体" w:hAnsi="宋体" w:eastAsia="宋体" w:cs="Times New Roman"/>
                <w:b/>
                <w:color w:val="000000"/>
                <w:sz w:val="24"/>
                <w:szCs w:val="22"/>
              </w:rPr>
              <w:t>分值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" w:hRule="atLeast"/>
          <w:jc w:val="center"/>
        </w:trPr>
        <w:tc>
          <w:tcPr>
            <w:tcW w:w="784" w:type="pct"/>
            <w:noWrap w:val="0"/>
            <w:vAlign w:val="center"/>
          </w:tcPr>
          <w:p>
            <w:pPr>
              <w:rPr>
                <w:rFonts w:ascii="宋体" w:hAnsi="宋体" w:eastAsia="宋体" w:cs="Times New Roman"/>
                <w:b/>
                <w:color w:val="000000"/>
                <w:sz w:val="24"/>
                <w:szCs w:val="22"/>
              </w:rPr>
            </w:pPr>
            <w:r>
              <w:rPr>
                <w:rFonts w:hint="eastAsia" w:ascii="宋体" w:hAnsi="宋体" w:eastAsia="宋体" w:cs="Times New Roman"/>
                <w:b/>
                <w:color w:val="000000"/>
                <w:sz w:val="24"/>
                <w:szCs w:val="22"/>
              </w:rPr>
              <w:t>课程学习</w:t>
            </w:r>
          </w:p>
        </w:tc>
        <w:tc>
          <w:tcPr>
            <w:tcW w:w="3004" w:type="pct"/>
            <w:gridSpan w:val="2"/>
            <w:noWrap w:val="0"/>
            <w:vAlign w:val="center"/>
          </w:tcPr>
          <w:p>
            <w:pPr>
              <w:rPr>
                <w:rFonts w:ascii="宋体" w:hAnsi="宋体" w:eastAsia="宋体" w:cs="Times New Roman"/>
                <w:b/>
                <w:color w:val="000000"/>
                <w:sz w:val="24"/>
                <w:szCs w:val="22"/>
              </w:rPr>
            </w:pPr>
            <w:r>
              <w:rPr>
                <w:rFonts w:hint="eastAsia" w:ascii="宋体" w:hAnsi="宋体" w:eastAsia="宋体" w:cs="Arial"/>
                <w:color w:val="000000"/>
                <w:kern w:val="24"/>
                <w:sz w:val="24"/>
                <w:szCs w:val="22"/>
              </w:rPr>
              <w:t>按照平台需要完成预设课程学习，满分25分。</w:t>
            </w:r>
          </w:p>
        </w:tc>
        <w:tc>
          <w:tcPr>
            <w:tcW w:w="594" w:type="pct"/>
            <w:vMerge w:val="restart"/>
            <w:noWrap w:val="0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color w:val="000000"/>
                <w:sz w:val="24"/>
                <w:szCs w:val="22"/>
              </w:rPr>
            </w:pPr>
            <w:r>
              <w:rPr>
                <w:rFonts w:hint="eastAsia" w:ascii="宋体" w:hAnsi="宋体" w:eastAsia="宋体" w:cs="Times New Roman"/>
                <w:b/>
                <w:color w:val="000000"/>
                <w:sz w:val="24"/>
                <w:szCs w:val="22"/>
              </w:rPr>
              <w:t>任务性评价</w:t>
            </w:r>
          </w:p>
        </w:tc>
        <w:tc>
          <w:tcPr>
            <w:tcW w:w="618" w:type="pct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color w:val="000000"/>
                <w:sz w:val="24"/>
                <w:szCs w:val="22"/>
              </w:rPr>
            </w:pPr>
            <w:r>
              <w:rPr>
                <w:rFonts w:hint="eastAsia" w:ascii="宋体" w:hAnsi="宋体" w:eastAsia="宋体" w:cs="Times New Roman"/>
                <w:b/>
                <w:color w:val="000000"/>
                <w:sz w:val="24"/>
                <w:szCs w:val="22"/>
              </w:rPr>
              <w:t>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" w:hRule="atLeast"/>
          <w:jc w:val="center"/>
        </w:trPr>
        <w:tc>
          <w:tcPr>
            <w:tcW w:w="784" w:type="pct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b/>
                <w:color w:val="000000"/>
                <w:kern w:val="0"/>
                <w:sz w:val="24"/>
                <w:szCs w:val="22"/>
              </w:rPr>
            </w:pPr>
            <w:r>
              <w:rPr>
                <w:rFonts w:hint="eastAsia" w:ascii="宋体" w:hAnsi="宋体" w:eastAsia="宋体" w:cs="Arial"/>
                <w:b/>
                <w:color w:val="000000"/>
                <w:kern w:val="0"/>
                <w:sz w:val="24"/>
                <w:szCs w:val="22"/>
              </w:rPr>
              <w:t>研修活动</w:t>
            </w:r>
          </w:p>
        </w:tc>
        <w:tc>
          <w:tcPr>
            <w:tcW w:w="3004" w:type="pct"/>
            <w:gridSpan w:val="2"/>
            <w:noWrap w:val="0"/>
            <w:vAlign w:val="center"/>
          </w:tcPr>
          <w:p>
            <w:pPr>
              <w:rPr>
                <w:rFonts w:ascii="宋体" w:hAnsi="宋体" w:eastAsia="宋体" w:cs="Times New Roman"/>
                <w:b/>
                <w:color w:val="000000"/>
                <w:sz w:val="24"/>
                <w:szCs w:val="22"/>
              </w:rPr>
            </w:pPr>
            <w:r>
              <w:rPr>
                <w:rFonts w:hint="eastAsia" w:ascii="宋体" w:hAnsi="宋体" w:eastAsia="宋体" w:cs="Arial"/>
                <w:color w:val="000000"/>
                <w:kern w:val="24"/>
                <w:sz w:val="24"/>
                <w:szCs w:val="22"/>
              </w:rPr>
              <w:t>学员参加坊内发布的研修活动，每完成一个活动得5分。本项满分为10分。</w:t>
            </w:r>
          </w:p>
        </w:tc>
        <w:tc>
          <w:tcPr>
            <w:tcW w:w="594" w:type="pct"/>
            <w:vMerge w:val="continue"/>
            <w:noWrap w:val="0"/>
            <w:vAlign w:val="center"/>
          </w:tcPr>
          <w:p>
            <w:pPr>
              <w:rPr>
                <w:rFonts w:ascii="宋体" w:hAnsi="宋体" w:eastAsia="宋体" w:cs="Times New Roman"/>
                <w:b/>
                <w:color w:val="000000"/>
                <w:sz w:val="24"/>
                <w:szCs w:val="22"/>
              </w:rPr>
            </w:pPr>
          </w:p>
        </w:tc>
        <w:tc>
          <w:tcPr>
            <w:tcW w:w="618" w:type="pct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color w:val="000000"/>
                <w:sz w:val="24"/>
                <w:szCs w:val="22"/>
              </w:rPr>
            </w:pPr>
            <w:r>
              <w:rPr>
                <w:rFonts w:hint="eastAsia" w:ascii="宋体" w:hAnsi="宋体" w:eastAsia="宋体" w:cs="Arial"/>
                <w:b/>
                <w:color w:val="000000"/>
                <w:kern w:val="0"/>
                <w:sz w:val="24"/>
                <w:szCs w:val="22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" w:hRule="atLeast"/>
          <w:jc w:val="center"/>
        </w:trPr>
        <w:tc>
          <w:tcPr>
            <w:tcW w:w="784" w:type="pct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b/>
                <w:color w:val="000000"/>
                <w:kern w:val="0"/>
                <w:sz w:val="24"/>
                <w:szCs w:val="22"/>
              </w:rPr>
            </w:pPr>
            <w:r>
              <w:rPr>
                <w:rFonts w:hint="eastAsia" w:ascii="宋体" w:hAnsi="宋体" w:eastAsia="宋体" w:cs="Arial"/>
                <w:b/>
                <w:color w:val="000000"/>
                <w:kern w:val="0"/>
                <w:sz w:val="24"/>
                <w:szCs w:val="22"/>
              </w:rPr>
              <w:t>完成作业</w:t>
            </w:r>
          </w:p>
        </w:tc>
        <w:tc>
          <w:tcPr>
            <w:tcW w:w="3004" w:type="pct"/>
            <w:gridSpan w:val="2"/>
            <w:noWrap w:val="0"/>
            <w:vAlign w:val="center"/>
          </w:tcPr>
          <w:p>
            <w:pPr>
              <w:rPr>
                <w:rFonts w:ascii="宋体" w:hAnsi="宋体" w:eastAsia="宋体" w:cs="Arial"/>
                <w:color w:val="000000"/>
                <w:kern w:val="24"/>
                <w:sz w:val="24"/>
                <w:szCs w:val="22"/>
              </w:rPr>
            </w:pPr>
            <w:r>
              <w:rPr>
                <w:rFonts w:ascii="宋体" w:hAnsi="宋体" w:eastAsia="宋体" w:cs="Times New Roman"/>
                <w:sz w:val="24"/>
                <w:szCs w:val="22"/>
              </w:rPr>
              <w:t>按</w:t>
            </w:r>
            <w:r>
              <w:rPr>
                <w:rFonts w:ascii="宋体" w:hAnsi="宋体" w:eastAsia="宋体" w:cs="Arial"/>
                <w:color w:val="000000"/>
                <w:kern w:val="24"/>
                <w:sz w:val="24"/>
                <w:szCs w:val="22"/>
              </w:rPr>
              <w:t>要求完成研修任务，并提交研修作业</w:t>
            </w:r>
            <w:r>
              <w:rPr>
                <w:rFonts w:hint="eastAsia" w:ascii="宋体" w:hAnsi="宋体" w:eastAsia="宋体" w:cs="Arial"/>
                <w:color w:val="000000"/>
                <w:kern w:val="24"/>
                <w:sz w:val="24"/>
                <w:szCs w:val="22"/>
              </w:rPr>
              <w:t>：</w:t>
            </w:r>
          </w:p>
          <w:p>
            <w:pPr>
              <w:rPr>
                <w:rFonts w:hint="default" w:ascii="宋体" w:hAnsi="宋体" w:eastAsia="宋体" w:cs="Arial"/>
                <w:color w:val="000000"/>
                <w:kern w:val="24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Arial"/>
                <w:color w:val="000000"/>
                <w:kern w:val="24"/>
                <w:sz w:val="24"/>
                <w:szCs w:val="24"/>
              </w:rPr>
              <w:t>1.互动研讨：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结合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国家幼师任职资格考试真题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，谈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怎样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完成教学设计。</w:t>
            </w:r>
          </w:p>
          <w:p>
            <w:pP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Arial"/>
                <w:color w:val="000000"/>
                <w:kern w:val="24"/>
                <w:sz w:val="24"/>
                <w:szCs w:val="24"/>
              </w:rPr>
              <w:t>2.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总结交流：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围绕复习考试过程中易错点和疑点进行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智慧分享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。</w:t>
            </w:r>
          </w:p>
          <w:p>
            <w:pPr>
              <w:rPr>
                <w:rFonts w:ascii="Calibri" w:hAnsi="Calibri" w:eastAsia="宋体" w:cs="Times New Roman"/>
                <w:szCs w:val="22"/>
              </w:rPr>
            </w:pPr>
            <w:r>
              <w:rPr>
                <w:rFonts w:hint="eastAsia" w:ascii="宋体" w:hAnsi="宋体" w:eastAsia="宋体" w:cs="Arial"/>
                <w:color w:val="000000"/>
                <w:kern w:val="24"/>
                <w:sz w:val="24"/>
                <w:szCs w:val="24"/>
              </w:rPr>
              <w:t>提交</w:t>
            </w:r>
            <w:r>
              <w:rPr>
                <w:rFonts w:hint="eastAsia" w:ascii="宋体" w:hAnsi="宋体" w:eastAsia="宋体" w:cs="Arial"/>
                <w:color w:val="000000"/>
                <w:kern w:val="24"/>
                <w:sz w:val="24"/>
                <w:szCs w:val="22"/>
              </w:rPr>
              <w:t>一份研修作业，符合基本要求且经审批合格得15分；被评为良好的得20分，被评为优秀得25分；本项目两份研修作业满分为50分。</w:t>
            </w:r>
          </w:p>
        </w:tc>
        <w:tc>
          <w:tcPr>
            <w:tcW w:w="594" w:type="pct"/>
            <w:vMerge w:val="continue"/>
            <w:noWrap w:val="0"/>
            <w:vAlign w:val="center"/>
          </w:tcPr>
          <w:p>
            <w:pPr>
              <w:rPr>
                <w:rFonts w:ascii="宋体" w:hAnsi="宋体" w:eastAsia="宋体" w:cs="Times New Roman"/>
                <w:b/>
                <w:color w:val="000000"/>
                <w:sz w:val="24"/>
                <w:szCs w:val="22"/>
              </w:rPr>
            </w:pPr>
          </w:p>
        </w:tc>
        <w:tc>
          <w:tcPr>
            <w:tcW w:w="618" w:type="pct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color w:val="000000"/>
                <w:sz w:val="24"/>
                <w:szCs w:val="22"/>
              </w:rPr>
            </w:pPr>
            <w:r>
              <w:rPr>
                <w:rFonts w:hint="eastAsia" w:ascii="宋体" w:hAnsi="宋体" w:eastAsia="宋体" w:cs="Times New Roman"/>
                <w:b/>
                <w:color w:val="000000"/>
                <w:sz w:val="24"/>
                <w:szCs w:val="22"/>
              </w:rPr>
              <w:t>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" w:hRule="atLeast"/>
          <w:jc w:val="center"/>
        </w:trPr>
        <w:tc>
          <w:tcPr>
            <w:tcW w:w="784" w:type="pct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b/>
                <w:color w:val="000000"/>
                <w:kern w:val="0"/>
                <w:sz w:val="24"/>
                <w:szCs w:val="22"/>
              </w:rPr>
            </w:pPr>
            <w:r>
              <w:rPr>
                <w:rFonts w:hint="eastAsia" w:ascii="宋体" w:hAnsi="宋体" w:eastAsia="宋体" w:cs="Arial"/>
                <w:b/>
                <w:color w:val="000000"/>
                <w:kern w:val="0"/>
                <w:sz w:val="24"/>
                <w:szCs w:val="22"/>
              </w:rPr>
              <w:t>资源分享</w:t>
            </w:r>
          </w:p>
        </w:tc>
        <w:tc>
          <w:tcPr>
            <w:tcW w:w="3004" w:type="pct"/>
            <w:gridSpan w:val="2"/>
            <w:noWrap w:val="0"/>
            <w:vAlign w:val="center"/>
          </w:tcPr>
          <w:p>
            <w:pPr>
              <w:rPr>
                <w:rFonts w:ascii="宋体" w:hAnsi="宋体" w:eastAsia="宋体" w:cs="Times New Roman"/>
                <w:b/>
                <w:color w:val="000000"/>
                <w:sz w:val="24"/>
                <w:szCs w:val="22"/>
              </w:rPr>
            </w:pPr>
            <w:r>
              <w:rPr>
                <w:rFonts w:hint="eastAsia" w:ascii="宋体" w:hAnsi="宋体" w:eastAsia="宋体" w:cs="Arial"/>
                <w:color w:val="000000"/>
                <w:kern w:val="24"/>
                <w:sz w:val="24"/>
                <w:szCs w:val="22"/>
              </w:rPr>
              <w:t>学员通过“资源分享”栏目分享优秀教学资源，分享不少于</w:t>
            </w:r>
            <w:r>
              <w:rPr>
                <w:rFonts w:ascii="宋体" w:hAnsi="宋体" w:eastAsia="宋体" w:cs="Arial"/>
                <w:color w:val="000000"/>
                <w:kern w:val="24"/>
                <w:sz w:val="24"/>
                <w:szCs w:val="22"/>
              </w:rPr>
              <w:t>2</w:t>
            </w:r>
            <w:r>
              <w:rPr>
                <w:rFonts w:hint="eastAsia" w:ascii="宋体" w:hAnsi="宋体" w:eastAsia="宋体" w:cs="Arial"/>
                <w:color w:val="000000"/>
                <w:kern w:val="24"/>
                <w:sz w:val="24"/>
                <w:szCs w:val="22"/>
              </w:rPr>
              <w:t>份优秀教学资源（内容包括优秀教学设计、教学评价、教学反思等），分享一份优秀资源记5分，该项满分10分。</w:t>
            </w:r>
          </w:p>
        </w:tc>
        <w:tc>
          <w:tcPr>
            <w:tcW w:w="594" w:type="pct"/>
            <w:vMerge w:val="restart"/>
            <w:noWrap w:val="0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color w:val="000000"/>
                <w:sz w:val="24"/>
                <w:szCs w:val="22"/>
              </w:rPr>
            </w:pPr>
            <w:r>
              <w:rPr>
                <w:rFonts w:hint="eastAsia" w:ascii="宋体" w:hAnsi="宋体" w:eastAsia="宋体" w:cs="Times New Roman"/>
                <w:b/>
                <w:color w:val="000000"/>
                <w:sz w:val="24"/>
                <w:szCs w:val="22"/>
              </w:rPr>
              <w:t>激励性评价</w:t>
            </w:r>
          </w:p>
        </w:tc>
        <w:tc>
          <w:tcPr>
            <w:tcW w:w="618" w:type="pct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color w:val="000000"/>
                <w:sz w:val="24"/>
                <w:szCs w:val="22"/>
              </w:rPr>
            </w:pPr>
            <w:r>
              <w:rPr>
                <w:rFonts w:hint="eastAsia" w:ascii="宋体" w:hAnsi="宋体" w:eastAsia="宋体" w:cs="Arial"/>
                <w:b/>
                <w:color w:val="000000"/>
                <w:kern w:val="0"/>
                <w:sz w:val="24"/>
                <w:szCs w:val="22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" w:hRule="atLeast"/>
          <w:jc w:val="center"/>
        </w:trPr>
        <w:tc>
          <w:tcPr>
            <w:tcW w:w="784" w:type="pct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b/>
                <w:color w:val="000000"/>
                <w:kern w:val="0"/>
                <w:sz w:val="24"/>
                <w:szCs w:val="22"/>
              </w:rPr>
            </w:pPr>
            <w:r>
              <w:rPr>
                <w:rFonts w:hint="eastAsia" w:ascii="宋体" w:hAnsi="宋体" w:eastAsia="宋体" w:cs="Arial"/>
                <w:b/>
                <w:color w:val="000000"/>
                <w:kern w:val="0"/>
                <w:sz w:val="24"/>
                <w:szCs w:val="22"/>
              </w:rPr>
              <w:t>互助参与</w:t>
            </w:r>
          </w:p>
        </w:tc>
        <w:tc>
          <w:tcPr>
            <w:tcW w:w="3004" w:type="pct"/>
            <w:gridSpan w:val="2"/>
            <w:noWrap w:val="0"/>
            <w:vAlign w:val="center"/>
          </w:tcPr>
          <w:p>
            <w:pPr>
              <w:rPr>
                <w:rFonts w:ascii="宋体" w:hAnsi="宋体" w:eastAsia="宋体" w:cs="Times New Roman"/>
                <w:b/>
                <w:color w:val="000000"/>
                <w:sz w:val="24"/>
                <w:szCs w:val="22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kern w:val="24"/>
                <w:sz w:val="24"/>
                <w:szCs w:val="22"/>
              </w:rPr>
              <w:t>学员通过“坊内答疑区”栏目提出或回答主题性研讨话题或教研问题（发布一个帖子加0.5分，回复一个帖子加0.5分，本项满分5分）</w:t>
            </w:r>
          </w:p>
        </w:tc>
        <w:tc>
          <w:tcPr>
            <w:tcW w:w="594" w:type="pct"/>
            <w:vMerge w:val="continue"/>
            <w:noWrap w:val="0"/>
            <w:vAlign w:val="center"/>
          </w:tcPr>
          <w:p>
            <w:pPr>
              <w:rPr>
                <w:rFonts w:ascii="宋体" w:hAnsi="宋体" w:eastAsia="宋体" w:cs="Times New Roman"/>
                <w:b/>
                <w:color w:val="000000"/>
                <w:sz w:val="24"/>
                <w:szCs w:val="22"/>
              </w:rPr>
            </w:pPr>
          </w:p>
        </w:tc>
        <w:tc>
          <w:tcPr>
            <w:tcW w:w="618" w:type="pct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color w:val="000000"/>
                <w:sz w:val="24"/>
                <w:szCs w:val="22"/>
              </w:rPr>
            </w:pPr>
            <w:r>
              <w:rPr>
                <w:rFonts w:hint="eastAsia" w:ascii="宋体" w:hAnsi="宋体" w:eastAsia="宋体" w:cs="Times New Roman"/>
                <w:b/>
                <w:color w:val="000000"/>
                <w:sz w:val="24"/>
                <w:szCs w:val="22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" w:hRule="atLeast"/>
          <w:jc w:val="center"/>
        </w:trPr>
        <w:tc>
          <w:tcPr>
            <w:tcW w:w="796" w:type="pct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color w:val="000000"/>
                <w:sz w:val="24"/>
                <w:szCs w:val="22"/>
              </w:rPr>
            </w:pPr>
            <w:r>
              <w:rPr>
                <w:rFonts w:hint="eastAsia" w:ascii="宋体" w:hAnsi="宋体" w:eastAsia="宋体" w:cs="Times New Roman"/>
                <w:b/>
                <w:color w:val="000000"/>
                <w:sz w:val="24"/>
                <w:szCs w:val="22"/>
              </w:rPr>
              <w:t>说明</w:t>
            </w:r>
          </w:p>
        </w:tc>
        <w:tc>
          <w:tcPr>
            <w:tcW w:w="4204" w:type="pct"/>
            <w:gridSpan w:val="4"/>
            <w:noWrap w:val="0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color w:val="000000"/>
                <w:sz w:val="24"/>
                <w:szCs w:val="22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4"/>
                <w:szCs w:val="22"/>
              </w:rPr>
              <w:t>本项目满分为100分，60分以上为合格。</w:t>
            </w:r>
          </w:p>
        </w:tc>
      </w:tr>
    </w:tbl>
    <w:p>
      <w:pPr>
        <w:spacing w:line="360" w:lineRule="auto"/>
        <w:ind w:firstLine="482" w:firstLineChars="200"/>
        <w:rPr>
          <w:rFonts w:hint="eastAsia" w:ascii="宋体" w:hAnsi="宋体" w:eastAsia="宋体" w:cs="Times New Roman"/>
          <w:b/>
          <w:sz w:val="24"/>
          <w:szCs w:val="22"/>
        </w:rPr>
      </w:pPr>
    </w:p>
    <w:p>
      <w:pPr>
        <w:spacing w:line="360" w:lineRule="auto"/>
        <w:ind w:firstLine="643" w:firstLineChars="200"/>
        <w:rPr>
          <w:rFonts w:ascii="宋体" w:hAnsi="宋体" w:eastAsia="宋体" w:cs="Times New Roman"/>
          <w:b/>
          <w:sz w:val="32"/>
          <w:szCs w:val="32"/>
        </w:rPr>
      </w:pPr>
      <w:r>
        <w:rPr>
          <w:rFonts w:hint="eastAsia" w:ascii="宋体" w:hAnsi="宋体" w:eastAsia="宋体" w:cs="Times New Roman"/>
          <w:b/>
          <w:sz w:val="32"/>
          <w:szCs w:val="32"/>
        </w:rPr>
        <w:t>2.工作坊坊主考核评价</w:t>
      </w:r>
    </w:p>
    <w:tbl>
      <w:tblPr>
        <w:tblStyle w:val="4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2"/>
        <w:gridCol w:w="1733"/>
        <w:gridCol w:w="4830"/>
        <w:gridCol w:w="8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664" w:type="pct"/>
            <w:tcBorders>
              <w:bottom w:val="single" w:color="auto" w:sz="4" w:space="0"/>
            </w:tcBorders>
            <w:shd w:val="clear" w:color="auto" w:fill="BDD6EE"/>
            <w:noWrap w:val="0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color w:val="000000"/>
                <w:sz w:val="24"/>
                <w:szCs w:val="22"/>
              </w:rPr>
            </w:pPr>
            <w:r>
              <w:rPr>
                <w:rFonts w:ascii="宋体" w:hAnsi="宋体" w:eastAsia="宋体" w:cs="Times New Roman"/>
                <w:b/>
                <w:color w:val="000000"/>
                <w:sz w:val="24"/>
                <w:szCs w:val="22"/>
              </w:rPr>
              <w:t>考核</w:t>
            </w:r>
          </w:p>
          <w:p>
            <w:pPr>
              <w:jc w:val="center"/>
              <w:rPr>
                <w:rFonts w:ascii="宋体" w:hAnsi="宋体" w:eastAsia="宋体" w:cs="Times New Roman"/>
                <w:b/>
                <w:color w:val="000000"/>
                <w:sz w:val="24"/>
                <w:szCs w:val="22"/>
              </w:rPr>
            </w:pPr>
            <w:r>
              <w:rPr>
                <w:rFonts w:ascii="宋体" w:hAnsi="宋体" w:eastAsia="宋体" w:cs="Times New Roman"/>
                <w:b/>
                <w:color w:val="000000"/>
                <w:sz w:val="24"/>
                <w:szCs w:val="22"/>
              </w:rPr>
              <w:t>指标</w:t>
            </w:r>
          </w:p>
        </w:tc>
        <w:tc>
          <w:tcPr>
            <w:tcW w:w="1017" w:type="pct"/>
            <w:shd w:val="clear" w:color="auto" w:fill="BDD6EE"/>
            <w:noWrap w:val="0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color w:val="000000"/>
                <w:sz w:val="24"/>
                <w:szCs w:val="22"/>
              </w:rPr>
            </w:pPr>
            <w:r>
              <w:rPr>
                <w:rFonts w:ascii="宋体" w:hAnsi="宋体" w:eastAsia="宋体" w:cs="Times New Roman"/>
                <w:b/>
                <w:color w:val="000000"/>
                <w:sz w:val="24"/>
                <w:szCs w:val="22"/>
              </w:rPr>
              <w:t>考核项目</w:t>
            </w:r>
          </w:p>
        </w:tc>
        <w:tc>
          <w:tcPr>
            <w:tcW w:w="2834" w:type="pct"/>
            <w:shd w:val="clear" w:color="auto" w:fill="BDD6EE"/>
            <w:noWrap w:val="0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color w:val="000000"/>
                <w:sz w:val="24"/>
                <w:szCs w:val="22"/>
              </w:rPr>
            </w:pPr>
            <w:r>
              <w:rPr>
                <w:rFonts w:ascii="宋体" w:hAnsi="宋体" w:eastAsia="宋体" w:cs="Times New Roman"/>
                <w:b/>
                <w:color w:val="000000"/>
                <w:sz w:val="24"/>
                <w:szCs w:val="22"/>
              </w:rPr>
              <w:t>相关要求</w:t>
            </w:r>
          </w:p>
        </w:tc>
        <w:tc>
          <w:tcPr>
            <w:tcW w:w="485" w:type="pct"/>
            <w:shd w:val="clear" w:color="auto" w:fill="BDD6EE"/>
            <w:noWrap w:val="0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color w:val="000000"/>
                <w:sz w:val="24"/>
                <w:szCs w:val="22"/>
              </w:rPr>
            </w:pPr>
            <w:r>
              <w:rPr>
                <w:rFonts w:ascii="宋体" w:hAnsi="宋体" w:eastAsia="宋体" w:cs="Times New Roman"/>
                <w:b/>
                <w:color w:val="000000"/>
                <w:sz w:val="24"/>
                <w:szCs w:val="22"/>
              </w:rPr>
              <w:t>分值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664" w:type="pct"/>
            <w:vMerge w:val="restart"/>
            <w:shd w:val="clear" w:color="auto" w:fill="BDD6EE"/>
            <w:noWrap w:val="0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color w:val="000000"/>
                <w:sz w:val="24"/>
                <w:szCs w:val="22"/>
              </w:rPr>
            </w:pPr>
            <w:r>
              <w:rPr>
                <w:rFonts w:ascii="宋体" w:hAnsi="宋体" w:eastAsia="宋体" w:cs="Times New Roman"/>
                <w:b/>
                <w:color w:val="000000"/>
                <w:sz w:val="24"/>
                <w:szCs w:val="22"/>
              </w:rPr>
              <w:t>组织</w:t>
            </w:r>
          </w:p>
          <w:p>
            <w:pPr>
              <w:jc w:val="center"/>
              <w:rPr>
                <w:rFonts w:ascii="宋体" w:hAnsi="宋体" w:eastAsia="宋体" w:cs="Times New Roman"/>
                <w:b/>
                <w:color w:val="000000"/>
                <w:sz w:val="24"/>
                <w:szCs w:val="22"/>
              </w:rPr>
            </w:pPr>
            <w:r>
              <w:rPr>
                <w:rFonts w:ascii="宋体" w:hAnsi="宋体" w:eastAsia="宋体" w:cs="Times New Roman"/>
                <w:b/>
                <w:color w:val="000000"/>
                <w:sz w:val="24"/>
                <w:szCs w:val="22"/>
              </w:rPr>
              <w:t>管理</w:t>
            </w:r>
          </w:p>
        </w:tc>
        <w:tc>
          <w:tcPr>
            <w:tcW w:w="1017" w:type="pct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color w:val="000000"/>
                <w:sz w:val="24"/>
                <w:szCs w:val="22"/>
              </w:rPr>
            </w:pPr>
            <w:r>
              <w:rPr>
                <w:rFonts w:ascii="宋体" w:hAnsi="宋体" w:eastAsia="宋体" w:cs="Times New Roman"/>
                <w:color w:val="000000"/>
                <w:sz w:val="24"/>
                <w:szCs w:val="22"/>
              </w:rPr>
              <w:t>组织研修活动</w:t>
            </w:r>
          </w:p>
        </w:tc>
        <w:tc>
          <w:tcPr>
            <w:tcW w:w="2834" w:type="pct"/>
            <w:shd w:val="clear" w:color="auto" w:fill="auto"/>
            <w:noWrap w:val="0"/>
            <w:vAlign w:val="center"/>
          </w:tcPr>
          <w:p>
            <w:pPr>
              <w:jc w:val="left"/>
              <w:rPr>
                <w:rFonts w:ascii="宋体" w:hAnsi="宋体" w:eastAsia="宋体" w:cs="Times New Roman"/>
                <w:color w:val="000000"/>
                <w:sz w:val="24"/>
                <w:szCs w:val="22"/>
              </w:rPr>
            </w:pPr>
            <w:r>
              <w:rPr>
                <w:rFonts w:ascii="宋体" w:hAnsi="宋体" w:eastAsia="宋体" w:cs="Times New Roman"/>
                <w:color w:val="000000"/>
                <w:sz w:val="24"/>
                <w:szCs w:val="22"/>
              </w:rPr>
              <w:t>组织线上线下的研修活动，引领学员参与并给与指导。</w:t>
            </w:r>
          </w:p>
          <w:p>
            <w:pPr>
              <w:jc w:val="left"/>
              <w:rPr>
                <w:rFonts w:ascii="宋体" w:hAnsi="宋体" w:eastAsia="宋体" w:cs="Times New Roman"/>
                <w:color w:val="000000"/>
                <w:sz w:val="24"/>
                <w:szCs w:val="22"/>
              </w:rPr>
            </w:pPr>
            <w:r>
              <w:rPr>
                <w:rFonts w:ascii="宋体" w:hAnsi="宋体" w:eastAsia="宋体" w:cs="Times New Roman"/>
                <w:color w:val="000000"/>
                <w:sz w:val="24"/>
                <w:szCs w:val="22"/>
              </w:rPr>
              <w:t>研修活动参与率及活跃度各占5分</w:t>
            </w:r>
          </w:p>
        </w:tc>
        <w:tc>
          <w:tcPr>
            <w:tcW w:w="485" w:type="pct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color w:val="000000"/>
                <w:sz w:val="24"/>
                <w:szCs w:val="22"/>
              </w:rPr>
            </w:pPr>
            <w:r>
              <w:rPr>
                <w:rFonts w:ascii="宋体" w:hAnsi="宋体" w:eastAsia="宋体" w:cs="Times New Roman"/>
                <w:b/>
                <w:color w:val="000000"/>
                <w:sz w:val="24"/>
                <w:szCs w:val="22"/>
              </w:rPr>
              <w:t>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664" w:type="pct"/>
            <w:vMerge w:val="continue"/>
            <w:shd w:val="clear" w:color="auto" w:fill="BDD6EE"/>
            <w:noWrap w:val="0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color w:val="000000"/>
                <w:sz w:val="24"/>
                <w:szCs w:val="22"/>
              </w:rPr>
            </w:pPr>
          </w:p>
        </w:tc>
        <w:tc>
          <w:tcPr>
            <w:tcW w:w="1017" w:type="pct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color w:val="000000"/>
                <w:sz w:val="24"/>
                <w:szCs w:val="22"/>
              </w:rPr>
            </w:pPr>
            <w:r>
              <w:rPr>
                <w:rFonts w:ascii="宋体" w:hAnsi="宋体" w:eastAsia="宋体" w:cs="Times New Roman"/>
                <w:color w:val="000000"/>
                <w:sz w:val="24"/>
                <w:szCs w:val="22"/>
              </w:rPr>
              <w:t>工作坊简报</w:t>
            </w:r>
          </w:p>
        </w:tc>
        <w:tc>
          <w:tcPr>
            <w:tcW w:w="2834" w:type="pct"/>
            <w:shd w:val="clear" w:color="auto" w:fill="auto"/>
            <w:noWrap w:val="0"/>
            <w:vAlign w:val="center"/>
          </w:tcPr>
          <w:p>
            <w:pPr>
              <w:jc w:val="left"/>
              <w:rPr>
                <w:rFonts w:ascii="宋体" w:hAnsi="宋体" w:eastAsia="宋体" w:cs="Times New Roman"/>
                <w:color w:val="000000"/>
                <w:sz w:val="24"/>
                <w:szCs w:val="22"/>
              </w:rPr>
            </w:pPr>
            <w:r>
              <w:rPr>
                <w:rFonts w:ascii="宋体" w:hAnsi="宋体" w:eastAsia="宋体" w:cs="Times New Roman"/>
                <w:color w:val="000000"/>
                <w:sz w:val="24"/>
                <w:szCs w:val="22"/>
              </w:rPr>
              <w:t>撰写坊内简报5期，发布每期简报得2分。</w:t>
            </w:r>
          </w:p>
        </w:tc>
        <w:tc>
          <w:tcPr>
            <w:tcW w:w="485" w:type="pct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color w:val="000000"/>
                <w:sz w:val="24"/>
                <w:szCs w:val="22"/>
              </w:rPr>
            </w:pPr>
            <w:r>
              <w:rPr>
                <w:rFonts w:ascii="宋体" w:hAnsi="宋体" w:eastAsia="宋体" w:cs="Times New Roman"/>
                <w:b/>
                <w:color w:val="000000"/>
                <w:sz w:val="24"/>
                <w:szCs w:val="22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664" w:type="pct"/>
            <w:vMerge w:val="restart"/>
            <w:shd w:val="clear" w:color="auto" w:fill="BDD6EE"/>
            <w:noWrap w:val="0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color w:val="000000"/>
                <w:sz w:val="24"/>
                <w:szCs w:val="22"/>
              </w:rPr>
            </w:pPr>
            <w:r>
              <w:rPr>
                <w:rFonts w:ascii="宋体" w:hAnsi="宋体" w:eastAsia="宋体" w:cs="Times New Roman"/>
                <w:b/>
                <w:color w:val="000000"/>
                <w:sz w:val="24"/>
                <w:szCs w:val="22"/>
              </w:rPr>
              <w:t>主持</w:t>
            </w:r>
          </w:p>
          <w:p>
            <w:pPr>
              <w:jc w:val="center"/>
              <w:rPr>
                <w:rFonts w:ascii="宋体" w:hAnsi="宋体" w:eastAsia="宋体" w:cs="Times New Roman"/>
                <w:b/>
                <w:color w:val="000000"/>
                <w:sz w:val="24"/>
                <w:szCs w:val="22"/>
              </w:rPr>
            </w:pPr>
            <w:r>
              <w:rPr>
                <w:rFonts w:ascii="宋体" w:hAnsi="宋体" w:eastAsia="宋体" w:cs="Times New Roman"/>
                <w:b/>
                <w:color w:val="000000"/>
                <w:sz w:val="24"/>
                <w:szCs w:val="22"/>
              </w:rPr>
              <w:t>能力</w:t>
            </w:r>
          </w:p>
        </w:tc>
        <w:tc>
          <w:tcPr>
            <w:tcW w:w="1017" w:type="pct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color w:val="000000"/>
                <w:sz w:val="24"/>
                <w:szCs w:val="22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4"/>
                <w:szCs w:val="22"/>
              </w:rPr>
              <w:t>回</w:t>
            </w:r>
            <w:r>
              <w:rPr>
                <w:rFonts w:ascii="宋体" w:hAnsi="宋体" w:eastAsia="宋体" w:cs="Times New Roman"/>
                <w:color w:val="000000"/>
                <w:sz w:val="24"/>
                <w:szCs w:val="22"/>
              </w:rPr>
              <w:t>贴</w:t>
            </w:r>
          </w:p>
        </w:tc>
        <w:tc>
          <w:tcPr>
            <w:tcW w:w="2834" w:type="pct"/>
            <w:shd w:val="clear" w:color="auto" w:fill="auto"/>
            <w:noWrap w:val="0"/>
            <w:vAlign w:val="center"/>
          </w:tcPr>
          <w:p>
            <w:pPr>
              <w:jc w:val="left"/>
              <w:rPr>
                <w:rFonts w:ascii="宋体" w:hAnsi="宋体" w:eastAsia="宋体" w:cs="Times New Roman"/>
                <w:color w:val="000000"/>
                <w:sz w:val="24"/>
                <w:szCs w:val="22"/>
              </w:rPr>
            </w:pPr>
            <w:r>
              <w:rPr>
                <w:rFonts w:ascii="宋体" w:hAnsi="宋体" w:eastAsia="宋体" w:cs="Times New Roman"/>
                <w:color w:val="000000"/>
                <w:sz w:val="24"/>
                <w:szCs w:val="22"/>
              </w:rPr>
              <w:t>参与学员问题回复，回贴80%得10分，50%-80%得5分，20%-50%得2分，20%以下得0分。</w:t>
            </w:r>
          </w:p>
        </w:tc>
        <w:tc>
          <w:tcPr>
            <w:tcW w:w="485" w:type="pct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color w:val="000000"/>
                <w:sz w:val="24"/>
                <w:szCs w:val="22"/>
              </w:rPr>
            </w:pPr>
            <w:r>
              <w:rPr>
                <w:rFonts w:ascii="宋体" w:hAnsi="宋体" w:eastAsia="宋体" w:cs="Times New Roman"/>
                <w:b/>
                <w:color w:val="000000"/>
                <w:sz w:val="24"/>
                <w:szCs w:val="22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664" w:type="pct"/>
            <w:vMerge w:val="continue"/>
            <w:shd w:val="clear" w:color="auto" w:fill="BDD6EE"/>
            <w:noWrap w:val="0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color w:val="000000"/>
                <w:sz w:val="24"/>
                <w:szCs w:val="22"/>
              </w:rPr>
            </w:pPr>
          </w:p>
        </w:tc>
        <w:tc>
          <w:tcPr>
            <w:tcW w:w="1017" w:type="pct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color w:val="000000"/>
                <w:sz w:val="24"/>
                <w:szCs w:val="22"/>
              </w:rPr>
            </w:pPr>
            <w:r>
              <w:rPr>
                <w:rFonts w:ascii="宋体" w:hAnsi="宋体" w:eastAsia="宋体" w:cs="Times New Roman"/>
                <w:color w:val="000000"/>
                <w:sz w:val="24"/>
                <w:szCs w:val="22"/>
              </w:rPr>
              <w:t>批改作业</w:t>
            </w:r>
          </w:p>
        </w:tc>
        <w:tc>
          <w:tcPr>
            <w:tcW w:w="2834" w:type="pct"/>
            <w:shd w:val="clear" w:color="auto" w:fill="auto"/>
            <w:noWrap w:val="0"/>
            <w:vAlign w:val="center"/>
          </w:tcPr>
          <w:p>
            <w:pPr>
              <w:jc w:val="left"/>
              <w:rPr>
                <w:rFonts w:ascii="宋体" w:hAnsi="宋体" w:eastAsia="宋体" w:cs="Times New Roman"/>
                <w:color w:val="000000"/>
                <w:sz w:val="24"/>
                <w:szCs w:val="22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4"/>
                <w:szCs w:val="22"/>
              </w:rPr>
              <w:t>作</w:t>
            </w:r>
            <w:r>
              <w:rPr>
                <w:rFonts w:ascii="宋体" w:hAnsi="宋体" w:eastAsia="宋体" w:cs="Times New Roman"/>
                <w:color w:val="000000"/>
                <w:sz w:val="24"/>
                <w:szCs w:val="22"/>
              </w:rPr>
              <w:t>业、推优作业满分各占10分</w:t>
            </w:r>
          </w:p>
        </w:tc>
        <w:tc>
          <w:tcPr>
            <w:tcW w:w="485" w:type="pct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color w:val="000000"/>
                <w:sz w:val="24"/>
                <w:szCs w:val="22"/>
              </w:rPr>
            </w:pPr>
            <w:r>
              <w:rPr>
                <w:rFonts w:ascii="宋体" w:hAnsi="宋体" w:eastAsia="宋体" w:cs="Times New Roman"/>
                <w:b/>
                <w:color w:val="000000"/>
                <w:sz w:val="24"/>
                <w:szCs w:val="22"/>
              </w:rPr>
              <w:t>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664" w:type="pct"/>
            <w:shd w:val="clear" w:color="auto" w:fill="BDD6EE"/>
            <w:noWrap w:val="0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color w:val="000000"/>
                <w:sz w:val="24"/>
                <w:szCs w:val="22"/>
              </w:rPr>
            </w:pPr>
            <w:r>
              <w:rPr>
                <w:rFonts w:ascii="宋体" w:hAnsi="宋体" w:eastAsia="宋体" w:cs="Times New Roman"/>
                <w:b/>
                <w:color w:val="000000"/>
                <w:sz w:val="24"/>
                <w:szCs w:val="22"/>
              </w:rPr>
              <w:t>资源</w:t>
            </w:r>
          </w:p>
          <w:p>
            <w:pPr>
              <w:jc w:val="center"/>
              <w:rPr>
                <w:rFonts w:ascii="宋体" w:hAnsi="宋体" w:eastAsia="宋体" w:cs="Times New Roman"/>
                <w:b/>
                <w:color w:val="000000"/>
                <w:sz w:val="24"/>
                <w:szCs w:val="22"/>
              </w:rPr>
            </w:pPr>
            <w:r>
              <w:rPr>
                <w:rFonts w:hint="eastAsia" w:ascii="宋体" w:hAnsi="宋体" w:eastAsia="宋体" w:cs="Times New Roman"/>
                <w:b/>
                <w:color w:val="000000"/>
                <w:sz w:val="24"/>
                <w:szCs w:val="22"/>
              </w:rPr>
              <w:t>分享</w:t>
            </w:r>
          </w:p>
        </w:tc>
        <w:tc>
          <w:tcPr>
            <w:tcW w:w="1017" w:type="pct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color w:val="000000"/>
                <w:sz w:val="24"/>
                <w:szCs w:val="22"/>
              </w:rPr>
            </w:pPr>
            <w:r>
              <w:rPr>
                <w:rFonts w:ascii="宋体" w:hAnsi="宋体" w:eastAsia="宋体" w:cs="Times New Roman"/>
                <w:color w:val="000000"/>
                <w:sz w:val="24"/>
                <w:szCs w:val="22"/>
              </w:rPr>
              <w:t>优秀资源</w:t>
            </w:r>
          </w:p>
        </w:tc>
        <w:tc>
          <w:tcPr>
            <w:tcW w:w="2834" w:type="pct"/>
            <w:shd w:val="clear" w:color="auto" w:fill="auto"/>
            <w:noWrap w:val="0"/>
            <w:vAlign w:val="center"/>
          </w:tcPr>
          <w:p>
            <w:pPr>
              <w:rPr>
                <w:rFonts w:ascii="宋体" w:hAnsi="宋体" w:eastAsia="宋体" w:cs="Times New Roman"/>
                <w:color w:val="000000"/>
                <w:sz w:val="24"/>
                <w:szCs w:val="22"/>
              </w:rPr>
            </w:pPr>
            <w:r>
              <w:rPr>
                <w:rFonts w:ascii="宋体" w:hAnsi="宋体" w:eastAsia="宋体" w:cs="Times New Roman"/>
                <w:color w:val="000000"/>
                <w:sz w:val="24"/>
                <w:szCs w:val="22"/>
              </w:rPr>
              <w:t>1.坊主点评并推优坊内优秀资源，推优25%以上得10分，15%-25%得6分，15%以下2分。5%以上得0分。</w:t>
            </w:r>
          </w:p>
          <w:p>
            <w:pPr>
              <w:rPr>
                <w:rFonts w:ascii="宋体" w:hAnsi="宋体" w:eastAsia="宋体" w:cs="Times New Roman"/>
                <w:color w:val="000000"/>
                <w:sz w:val="24"/>
                <w:szCs w:val="22"/>
              </w:rPr>
            </w:pPr>
            <w:r>
              <w:rPr>
                <w:rFonts w:ascii="宋体" w:hAnsi="宋体" w:eastAsia="宋体" w:cs="Times New Roman"/>
                <w:color w:val="000000"/>
                <w:sz w:val="24"/>
                <w:szCs w:val="22"/>
              </w:rPr>
              <w:t>2.坊主上传优秀资源至少5个，每个得2分。满分10分。</w:t>
            </w:r>
          </w:p>
        </w:tc>
        <w:tc>
          <w:tcPr>
            <w:tcW w:w="485" w:type="pct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color w:val="000000"/>
                <w:sz w:val="24"/>
                <w:szCs w:val="22"/>
              </w:rPr>
            </w:pPr>
            <w:r>
              <w:rPr>
                <w:rFonts w:ascii="宋体" w:hAnsi="宋体" w:eastAsia="宋体" w:cs="Times New Roman"/>
                <w:b/>
                <w:color w:val="000000"/>
                <w:sz w:val="24"/>
                <w:szCs w:val="22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4515" w:type="pct"/>
            <w:gridSpan w:val="3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color w:val="000000"/>
                <w:sz w:val="24"/>
                <w:szCs w:val="22"/>
              </w:rPr>
            </w:pPr>
            <w:r>
              <w:rPr>
                <w:rFonts w:ascii="宋体" w:hAnsi="宋体" w:eastAsia="宋体" w:cs="Times New Roman"/>
                <w:color w:val="000000"/>
                <w:sz w:val="24"/>
                <w:szCs w:val="22"/>
              </w:rPr>
              <w:t>总分</w:t>
            </w:r>
          </w:p>
        </w:tc>
        <w:tc>
          <w:tcPr>
            <w:tcW w:w="485" w:type="pct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color w:val="000000"/>
                <w:sz w:val="24"/>
                <w:szCs w:val="22"/>
              </w:rPr>
            </w:pPr>
            <w:r>
              <w:rPr>
                <w:rFonts w:hint="eastAsia" w:ascii="宋体" w:hAnsi="宋体" w:eastAsia="宋体" w:cs="Times New Roman"/>
                <w:b/>
                <w:color w:val="000000"/>
                <w:sz w:val="24"/>
                <w:szCs w:val="22"/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664" w:type="pct"/>
            <w:vMerge w:val="restart"/>
            <w:shd w:val="clear" w:color="auto" w:fill="BDD6EE"/>
            <w:noWrap w:val="0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color w:val="000000"/>
                <w:sz w:val="24"/>
                <w:szCs w:val="22"/>
              </w:rPr>
            </w:pPr>
            <w:r>
              <w:rPr>
                <w:rFonts w:ascii="宋体" w:hAnsi="宋体" w:eastAsia="宋体" w:cs="Times New Roman"/>
                <w:b/>
                <w:color w:val="000000"/>
                <w:sz w:val="24"/>
                <w:szCs w:val="22"/>
              </w:rPr>
              <w:t>贡献</w:t>
            </w:r>
          </w:p>
        </w:tc>
        <w:tc>
          <w:tcPr>
            <w:tcW w:w="1017" w:type="pct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color w:val="000000"/>
                <w:sz w:val="24"/>
                <w:szCs w:val="22"/>
              </w:rPr>
            </w:pPr>
            <w:r>
              <w:rPr>
                <w:rFonts w:ascii="宋体" w:hAnsi="宋体" w:eastAsia="宋体" w:cs="Times New Roman"/>
                <w:color w:val="000000"/>
                <w:sz w:val="24"/>
                <w:szCs w:val="22"/>
              </w:rPr>
              <w:t>资源分享</w:t>
            </w:r>
          </w:p>
        </w:tc>
        <w:tc>
          <w:tcPr>
            <w:tcW w:w="2834" w:type="pct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color w:val="000000"/>
                <w:sz w:val="24"/>
                <w:szCs w:val="22"/>
              </w:rPr>
            </w:pPr>
            <w:r>
              <w:rPr>
                <w:rFonts w:hint="eastAsia" w:ascii="宋体" w:hAnsi="宋体" w:eastAsia="宋体" w:cs="Times New Roman"/>
                <w:sz w:val="24"/>
                <w:szCs w:val="22"/>
              </w:rPr>
              <w:t>学员分享不少于2份优秀教学资源</w:t>
            </w:r>
            <w:r>
              <w:rPr>
                <w:rFonts w:hint="eastAsia" w:ascii="宋体" w:hAnsi="宋体" w:eastAsia="宋体" w:cs="Times New Roman"/>
                <w:color w:val="000000"/>
                <w:sz w:val="24"/>
                <w:szCs w:val="22"/>
              </w:rPr>
              <w:t>。</w:t>
            </w:r>
          </w:p>
        </w:tc>
        <w:tc>
          <w:tcPr>
            <w:tcW w:w="485" w:type="pct"/>
            <w:vMerge w:val="restart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color w:val="000000"/>
                <w:sz w:val="24"/>
                <w:szCs w:val="22"/>
              </w:rPr>
            </w:pPr>
            <w:r>
              <w:rPr>
                <w:rFonts w:hint="eastAsia" w:ascii="宋体" w:hAnsi="宋体" w:eastAsia="宋体" w:cs="Times New Roman"/>
                <w:b/>
                <w:color w:val="000000"/>
                <w:sz w:val="24"/>
                <w:szCs w:val="22"/>
              </w:rPr>
              <w:t>+10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664" w:type="pct"/>
            <w:vMerge w:val="continue"/>
            <w:shd w:val="clear" w:color="auto" w:fill="BDD6EE"/>
            <w:noWrap w:val="0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color w:val="000000"/>
                <w:sz w:val="24"/>
                <w:szCs w:val="22"/>
              </w:rPr>
            </w:pPr>
          </w:p>
        </w:tc>
        <w:tc>
          <w:tcPr>
            <w:tcW w:w="1017" w:type="pct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color w:val="000000"/>
                <w:sz w:val="24"/>
                <w:szCs w:val="22"/>
              </w:rPr>
            </w:pPr>
            <w:r>
              <w:rPr>
                <w:rFonts w:ascii="宋体" w:hAnsi="宋体" w:eastAsia="宋体" w:cs="Times New Roman"/>
                <w:color w:val="000000"/>
                <w:sz w:val="24"/>
                <w:szCs w:val="22"/>
              </w:rPr>
              <w:t>帮助管理</w:t>
            </w:r>
          </w:p>
        </w:tc>
        <w:tc>
          <w:tcPr>
            <w:tcW w:w="2834" w:type="pct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color w:val="000000"/>
                <w:sz w:val="24"/>
                <w:szCs w:val="22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4"/>
                <w:szCs w:val="22"/>
              </w:rPr>
              <w:t>管理员推优，帮助其他坊主管理坊内工作，得3分</w:t>
            </w:r>
          </w:p>
        </w:tc>
        <w:tc>
          <w:tcPr>
            <w:tcW w:w="485" w:type="pct"/>
            <w:vMerge w:val="continue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color w:val="000000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664" w:type="pct"/>
            <w:vMerge w:val="continue"/>
            <w:shd w:val="clear" w:color="auto" w:fill="BDD6EE"/>
            <w:noWrap w:val="0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color w:val="000000"/>
                <w:sz w:val="24"/>
                <w:szCs w:val="22"/>
              </w:rPr>
            </w:pPr>
          </w:p>
        </w:tc>
        <w:tc>
          <w:tcPr>
            <w:tcW w:w="1017" w:type="pct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color w:val="000000"/>
                <w:sz w:val="24"/>
                <w:szCs w:val="22"/>
              </w:rPr>
            </w:pPr>
            <w:r>
              <w:rPr>
                <w:rFonts w:ascii="宋体" w:hAnsi="宋体" w:eastAsia="宋体" w:cs="Times New Roman"/>
                <w:color w:val="000000"/>
                <w:sz w:val="24"/>
                <w:szCs w:val="22"/>
              </w:rPr>
              <w:t>积极助人</w:t>
            </w:r>
          </w:p>
        </w:tc>
        <w:tc>
          <w:tcPr>
            <w:tcW w:w="2834" w:type="pct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color w:val="000000"/>
                <w:sz w:val="24"/>
                <w:szCs w:val="22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4"/>
                <w:szCs w:val="22"/>
              </w:rPr>
              <w:t>管理员推优，主动组织线下活动，得2分</w:t>
            </w:r>
          </w:p>
        </w:tc>
        <w:tc>
          <w:tcPr>
            <w:tcW w:w="485" w:type="pct"/>
            <w:vMerge w:val="continue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color w:val="000000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664" w:type="pct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color w:val="000000"/>
                <w:sz w:val="24"/>
                <w:szCs w:val="22"/>
              </w:rPr>
            </w:pPr>
            <w:r>
              <w:rPr>
                <w:rFonts w:ascii="宋体" w:hAnsi="宋体" w:eastAsia="宋体" w:cs="Times New Roman"/>
                <w:b/>
                <w:color w:val="000000"/>
                <w:sz w:val="24"/>
                <w:szCs w:val="22"/>
              </w:rPr>
              <w:t>说明</w:t>
            </w:r>
          </w:p>
        </w:tc>
        <w:tc>
          <w:tcPr>
            <w:tcW w:w="4336" w:type="pct"/>
            <w:gridSpan w:val="3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color w:val="000000"/>
                <w:sz w:val="24"/>
                <w:szCs w:val="22"/>
              </w:rPr>
            </w:pPr>
            <w:r>
              <w:rPr>
                <w:rFonts w:ascii="宋体" w:hAnsi="宋体" w:eastAsia="宋体" w:cs="Times New Roman"/>
                <w:color w:val="000000"/>
                <w:sz w:val="24"/>
                <w:szCs w:val="22"/>
              </w:rPr>
              <w:t>总分100分，60分以上为合格，85分以上参与评优。</w:t>
            </w:r>
          </w:p>
        </w:tc>
      </w:tr>
    </w:tbl>
    <w:p>
      <w:pPr>
        <w:adjustRightInd w:val="0"/>
        <w:snapToGrid w:val="0"/>
        <w:spacing w:line="360" w:lineRule="auto"/>
        <w:ind w:firstLine="482" w:firstLineChars="200"/>
        <w:rPr>
          <w:rFonts w:hint="eastAsia" w:ascii="宋体" w:hAnsi="宋体" w:eastAsia="宋体" w:cs="Times New Roman"/>
          <w:b/>
          <w:color w:val="000000"/>
          <w:sz w:val="24"/>
          <w:szCs w:val="2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3" w:firstLineChars="200"/>
        <w:jc w:val="both"/>
        <w:textAlignment w:val="auto"/>
        <w:rPr>
          <w:rFonts w:ascii="宋体" w:hAnsi="宋体" w:eastAsia="宋体" w:cs="Times New Roman"/>
          <w:b/>
          <w:color w:val="000000"/>
          <w:sz w:val="32"/>
          <w:szCs w:val="32"/>
        </w:rPr>
      </w:pPr>
      <w:r>
        <w:rPr>
          <w:rFonts w:hint="eastAsia" w:ascii="宋体" w:hAnsi="宋体" w:eastAsia="宋体" w:cs="Times New Roman"/>
          <w:b/>
          <w:color w:val="000000"/>
          <w:sz w:val="32"/>
          <w:szCs w:val="32"/>
        </w:rPr>
        <w:t>（三）评价结果应用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jc w:val="both"/>
        <w:textAlignment w:val="auto"/>
        <w:rPr>
          <w:rFonts w:ascii="宋体" w:hAnsi="宋体" w:eastAsia="宋体" w:cs="Times New Roman"/>
          <w:color w:val="000000"/>
          <w:sz w:val="32"/>
          <w:szCs w:val="32"/>
        </w:rPr>
      </w:pPr>
      <w:r>
        <w:rPr>
          <w:rFonts w:hint="eastAsia" w:ascii="宋体" w:hAnsi="宋体" w:eastAsia="宋体" w:cs="Times New Roman"/>
          <w:color w:val="000000"/>
          <w:sz w:val="32"/>
          <w:szCs w:val="32"/>
        </w:rPr>
        <w:t>1.为考评合格学员颁发通过培训测评的结业证书，培训学时纳入当年教师继续教育学时，并作为竞聘上岗、评选先进、晋升职务等衡量的重要依据；优秀等级作为评选优秀学员的重要条件之一。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jc w:val="both"/>
        <w:textAlignment w:val="auto"/>
        <w:rPr>
          <w:rFonts w:ascii="宋体" w:hAnsi="宋体" w:eastAsia="宋体" w:cs="Times New Roman"/>
          <w:color w:val="000000"/>
          <w:sz w:val="32"/>
          <w:szCs w:val="32"/>
        </w:rPr>
      </w:pPr>
      <w:r>
        <w:rPr>
          <w:rFonts w:hint="eastAsia" w:ascii="宋体" w:hAnsi="宋体" w:eastAsia="宋体" w:cs="Times New Roman"/>
          <w:color w:val="000000"/>
          <w:sz w:val="32"/>
          <w:szCs w:val="32"/>
        </w:rPr>
        <w:t>2.优秀成果加工提升后向实践推广，</w:t>
      </w:r>
      <w:r>
        <w:rPr>
          <w:rFonts w:ascii="宋体" w:hAnsi="宋体" w:eastAsia="宋体" w:cs="Times New Roman"/>
          <w:color w:val="000000"/>
          <w:sz w:val="32"/>
          <w:szCs w:val="32"/>
        </w:rPr>
        <w:t>并</w:t>
      </w:r>
      <w:r>
        <w:rPr>
          <w:rFonts w:hint="eastAsia" w:ascii="宋体" w:hAnsi="宋体" w:eastAsia="宋体" w:cs="Times New Roman"/>
          <w:color w:val="000000"/>
          <w:sz w:val="32"/>
          <w:szCs w:val="32"/>
        </w:rPr>
        <w:t>进入</w:t>
      </w:r>
      <w:r>
        <w:rPr>
          <w:rFonts w:ascii="宋体" w:hAnsi="宋体" w:eastAsia="宋体" w:cs="Times New Roman"/>
          <w:color w:val="000000"/>
          <w:sz w:val="32"/>
          <w:szCs w:val="32"/>
        </w:rPr>
        <w:t>本土化资源库</w:t>
      </w:r>
      <w:r>
        <w:rPr>
          <w:rFonts w:hint="eastAsia" w:ascii="宋体" w:hAnsi="宋体" w:eastAsia="宋体" w:cs="Times New Roman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jc w:val="both"/>
        <w:textAlignment w:val="auto"/>
        <w:rPr>
          <w:rFonts w:ascii="宋体" w:hAnsi="宋体" w:eastAsia="宋体" w:cs="Times New Roman"/>
          <w:b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Times New Roman"/>
          <w:color w:val="000000"/>
          <w:kern w:val="0"/>
          <w:sz w:val="32"/>
          <w:szCs w:val="32"/>
          <w:lang w:val="en-US" w:eastAsia="zh-CN" w:bidi="ar-SA"/>
        </w:rPr>
        <w:t>3.不合格者与当地商量采取一定的措施补考或补学。</w:t>
      </w:r>
    </w:p>
    <w:p>
      <w:pPr>
        <w:widowControl w:val="0"/>
        <w:tabs>
          <w:tab w:val="left" w:pos="426"/>
        </w:tabs>
        <w:spacing w:after="0"/>
        <w:ind w:left="0" w:leftChars="0" w:firstLine="0" w:firstLineChars="0"/>
        <w:jc w:val="both"/>
        <w:rPr>
          <w:rFonts w:hint="default" w:ascii="Calibri" w:hAnsi="Calibri" w:eastAsia="宋体" w:cs="Times New Roman"/>
          <w:kern w:val="2"/>
          <w:sz w:val="32"/>
          <w:szCs w:val="32"/>
          <w:lang w:val="en-US" w:eastAsia="zh-CN" w:bidi="ar-SA"/>
        </w:rPr>
      </w:pPr>
    </w:p>
    <w:p>
      <w:pPr>
        <w:rPr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8E87D95"/>
    <w:rsid w:val="32A868A6"/>
    <w:rsid w:val="4B195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diagramColors" Target="diagrams/colors1.xml"/><Relationship Id="rId8" Type="http://schemas.openxmlformats.org/officeDocument/2006/relationships/diagramQuickStyle" Target="diagrams/quickStyle1.xml"/><Relationship Id="rId7" Type="http://schemas.openxmlformats.org/officeDocument/2006/relationships/diagramLayout" Target="diagrams/layout1.xml"/><Relationship Id="rId6" Type="http://schemas.openxmlformats.org/officeDocument/2006/relationships/diagramData" Target="diagrams/data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customXml" Target="../customXml/item1.xml"/><Relationship Id="rId17" Type="http://schemas.microsoft.com/office/2007/relationships/diagramDrawing" Target="diagrams/drawing2.xml"/><Relationship Id="rId16" Type="http://schemas.openxmlformats.org/officeDocument/2006/relationships/diagramColors" Target="diagrams/colors2.xml"/><Relationship Id="rId15" Type="http://schemas.openxmlformats.org/officeDocument/2006/relationships/diagramQuickStyle" Target="diagrams/quickStyle2.xml"/><Relationship Id="rId14" Type="http://schemas.openxmlformats.org/officeDocument/2006/relationships/diagramLayout" Target="diagrams/layout2.xml"/><Relationship Id="rId13" Type="http://schemas.openxmlformats.org/officeDocument/2006/relationships/diagramData" Target="diagrams/data2.xml"/><Relationship Id="rId12" Type="http://schemas.openxmlformats.org/officeDocument/2006/relationships/image" Target="media/image3.png"/><Relationship Id="rId11" Type="http://schemas.openxmlformats.org/officeDocument/2006/relationships/image" Target="media/image2.png"/><Relationship Id="rId10" Type="http://schemas.microsoft.com/office/2007/relationships/diagramDrawing" Target="diagrams/drawing1.xml"/><Relationship Id="rId1" Type="http://schemas.openxmlformats.org/officeDocument/2006/relationships/styles" Target="styles.xml"/></Relationships>
</file>

<file path=word/diagrams/_rels/data1.xml.rels><?xml version="1.0" encoding="UTF-8" standalone="yes"?>
<Relationships xmlns="http://schemas.openxmlformats.org/package/2006/relationships"><Relationship Id="rId3" Type="http://schemas.openxmlformats.org/officeDocument/2006/relationships/image" Target="../media/image6.png"/><Relationship Id="rId2" Type="http://schemas.openxmlformats.org/officeDocument/2006/relationships/image" Target="../media/image5.png"/><Relationship Id="rId1" Type="http://schemas.openxmlformats.org/officeDocument/2006/relationships/image" Target="../media/image4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1">
  <dgm:title val=""/>
  <dgm:desc val=""/>
  <dgm:catLst>
    <dgm:cat type="colorful" pri="10100"/>
  </dgm:catLst>
  <dgm:styleLbl name="alignAcc1">
    <dgm:fillClrLst meth="repeat">
      <a:sysClr val="window" lastClr="FFFFFF">
        <a:alpha val="90000"/>
      </a:sysClr>
    </dgm:fillClrLst>
    <dgm:linClrLst meth="repeat">
      <a:srgbClr val="ED7D31"/>
      <a:srgbClr val="A5A5A5"/>
      <a:srgbClr val="FFC000"/>
      <a:srgbClr val="4472C4"/>
      <a:srgbClr val="70AD47"/>
    </dgm:linClrLst>
    <dgm:effectClrLst/>
    <dgm:txLinClrLst/>
    <dgm:txFillClrLst meth="repeat">
      <a:sysClr val="windowText" lastClr="000000"/>
    </dgm:txFillClrLst>
    <dgm:txEffectClrLst/>
  </dgm:styleLbl>
  <dgm:styleLbl name="alignAccFollowNode1">
    <dgm:fillClrLst meth="repeat">
      <a:srgbClr val="ED7D31">
        <a:tint val="40000"/>
        <a:alpha val="90000"/>
      </a:srgbClr>
      <a:srgbClr val="A5A5A5">
        <a:tint val="40000"/>
        <a:alpha val="90000"/>
      </a:srgbClr>
      <a:srgbClr val="FFC000">
        <a:tint val="40000"/>
        <a:alpha val="90000"/>
      </a:srgbClr>
      <a:srgbClr val="4472C4">
        <a:tint val="40000"/>
        <a:alpha val="90000"/>
      </a:srgbClr>
      <a:srgbClr val="70AD47">
        <a:tint val="40000"/>
        <a:alpha val="90000"/>
      </a:srgbClr>
    </dgm:fillClrLst>
    <dgm:linClrLst meth="repeat">
      <a:srgbClr val="ED7D31">
        <a:tint val="40000"/>
        <a:alpha val="90000"/>
      </a:srgbClr>
      <a:srgbClr val="A5A5A5">
        <a:tint val="40000"/>
        <a:alpha val="90000"/>
      </a:srgbClr>
      <a:srgbClr val="FFC000">
        <a:tint val="40000"/>
        <a:alpha val="90000"/>
      </a:srgbClr>
      <a:srgbClr val="4472C4">
        <a:tint val="40000"/>
        <a:alpha val="90000"/>
      </a:srgbClr>
      <a:srgbClr val="70AD47">
        <a:tint val="40000"/>
        <a:alpha val="90000"/>
      </a:srgbClr>
    </dgm:linClrLst>
    <dgm:effectClrLst/>
    <dgm:txLinClrLst/>
    <dgm:txFillClrLst meth="repeat">
      <a:sysClr val="windowText" lastClr="000000"/>
    </dgm:txFillClrLst>
    <dgm:txEffectClrLst/>
  </dgm:styleLbl>
  <dgm:styleLbl name="alignImgPlace1">
    <dgm:fillClrLst>
      <a:srgbClr val="5B9BD5">
        <a:tint val="50000"/>
      </a:srgbClr>
      <a:srgbClr val="ED7D31">
        <a:tint val="20000"/>
      </a:srgbClr>
    </dgm:fillClrLst>
    <dgm:linClrLst meth="repeat">
      <a:sysClr val="window" lastClr="FFFFFF"/>
    </dgm:linClrLst>
    <dgm:effectClrLst/>
    <dgm:txLinClrLst/>
    <dgm:txFillClrLst meth="repeat">
      <a:sysClr val="window" lastClr="FFFFFF"/>
    </dgm:txFillClrLst>
    <dgm:txEffectClrLst/>
  </dgm:styleLbl>
  <dgm:styleLbl name="alignNode1">
    <dgm:fillClrLst meth="repeat">
      <a:srgbClr val="ED7D31"/>
      <a:srgbClr val="A5A5A5"/>
      <a:srgbClr val="FFC000"/>
      <a:srgbClr val="4472C4"/>
      <a:srgbClr val="70AD47"/>
    </dgm:fillClrLst>
    <dgm:linClrLst meth="repeat">
      <a:srgbClr val="ED7D31"/>
      <a:srgbClr val="A5A5A5"/>
      <a:srgbClr val="FFC000"/>
      <a:srgbClr val="4472C4"/>
      <a:srgbClr val="70AD47"/>
    </dgm:linClrLst>
    <dgm:effectClrLst/>
    <dgm:txLinClrLst/>
    <dgm:txFillClrLst/>
    <dgm:txEffectClrLst/>
  </dgm:styleLbl>
  <dgm:styleLbl name="asst0">
    <dgm:fillClrLst meth="repeat">
      <a:srgbClr val="5B9BD5"/>
    </dgm:fillClrLst>
    <dgm:linClrLst meth="repeat">
      <a:sysClr val="window" lastClr="FFFFFF"/>
    </dgm:linClrLst>
    <dgm:effectClrLst/>
    <dgm:txLinClrLst/>
    <dgm:txFillClrLst/>
    <dgm:txEffectClrLst/>
  </dgm:styleLbl>
  <dgm:styleLbl name="asst1">
    <dgm:fillClrLst meth="repeat">
      <a:srgbClr val="ED7D31"/>
    </dgm:fillClrLst>
    <dgm:linClrLst meth="repeat">
      <a:sysClr val="window" lastClr="FFFFFF"/>
    </dgm:linClrLst>
    <dgm:effectClrLst/>
    <dgm:txLinClrLst/>
    <dgm:txFillClrLst/>
    <dgm:txEffectClrLst/>
  </dgm:styleLbl>
  <dgm:styleLbl name="asst2">
    <dgm:fillClrLst>
      <a:srgbClr val="A5A5A5"/>
    </dgm:fillClrLst>
    <dgm:linClrLst meth="repeat">
      <a:sysClr val="window" lastClr="FFFFFF"/>
    </dgm:linClrLst>
    <dgm:effectClrLst/>
    <dgm:txLinClrLst/>
    <dgm:txFillClrLst/>
    <dgm:txEffectClrLst/>
  </dgm:styleLbl>
  <dgm:styleLbl name="asst3">
    <dgm:fillClrLst>
      <a:srgbClr val="FFC000"/>
    </dgm:fillClrLst>
    <dgm:linClrLst meth="repeat">
      <a:sysClr val="window" lastClr="FFFFFF"/>
    </dgm:linClrLst>
    <dgm:effectClrLst/>
    <dgm:txLinClrLst/>
    <dgm:txFillClrLst/>
    <dgm:txEffectClrLst/>
  </dgm:styleLbl>
  <dgm:styleLbl name="asst4">
    <dgm:fillClrLst>
      <a:srgbClr val="4472C4"/>
    </dgm:fillClrLst>
    <dgm:linClrLst meth="repeat">
      <a:sysClr val="window" lastClr="FFFFFF"/>
    </dgm:linClrLst>
    <dgm:effectClrLst/>
    <dgm:txLinClrLst/>
    <dgm:txFillClrLst/>
    <dgm:txEffectClrLst/>
  </dgm:styleLbl>
  <dgm:styleLbl name="bgAcc1">
    <dgm:fillClrLst meth="repeat">
      <a:sysClr val="window" lastClr="FFFFFF">
        <a:alpha val="90000"/>
      </a:sysClr>
    </dgm:fillClrLst>
    <dgm:linClrLst meth="repeat">
      <a:srgbClr val="ED7D31"/>
      <a:srgbClr val="A5A5A5"/>
      <a:srgbClr val="FFC000"/>
      <a:srgbClr val="4472C4"/>
      <a:srgbClr val="70AD47"/>
    </dgm:linClrLst>
    <dgm:effectClrLst/>
    <dgm:txLinClrLst/>
    <dgm:txFillClrLst meth="repeat">
      <a:sysClr val="windowText" lastClr="000000"/>
    </dgm:txFillClrLst>
    <dgm:txEffectClrLst/>
  </dgm:styleLbl>
  <dgm:styleLbl name="bgAccFollowNode1">
    <dgm:fillClrLst meth="repeat">
      <a:srgbClr val="ED7D31">
        <a:tint val="40000"/>
        <a:alpha val="90000"/>
      </a:srgbClr>
      <a:srgbClr val="A5A5A5">
        <a:tint val="40000"/>
        <a:alpha val="90000"/>
      </a:srgbClr>
      <a:srgbClr val="FFC000">
        <a:tint val="40000"/>
        <a:alpha val="90000"/>
      </a:srgbClr>
      <a:srgbClr val="4472C4">
        <a:tint val="40000"/>
        <a:alpha val="90000"/>
      </a:srgbClr>
      <a:srgbClr val="70AD47">
        <a:tint val="40000"/>
        <a:alpha val="90000"/>
      </a:srgbClr>
    </dgm:fillClrLst>
    <dgm:linClrLst meth="repeat">
      <a:srgbClr val="ED7D31">
        <a:tint val="40000"/>
        <a:alpha val="90000"/>
      </a:srgbClr>
      <a:srgbClr val="A5A5A5">
        <a:tint val="40000"/>
        <a:alpha val="90000"/>
      </a:srgbClr>
      <a:srgbClr val="FFC000">
        <a:tint val="40000"/>
        <a:alpha val="90000"/>
      </a:srgbClr>
      <a:srgbClr val="4472C4">
        <a:tint val="40000"/>
        <a:alpha val="90000"/>
      </a:srgbClr>
      <a:srgbClr val="70AD47">
        <a:tint val="40000"/>
        <a:alpha val="90000"/>
      </a:srgbClr>
    </dgm:linClrLst>
    <dgm:effectClrLst/>
    <dgm:txLinClrLst/>
    <dgm:txFillClrLst meth="repeat">
      <a:sysClr val="windowText" lastClr="000000"/>
    </dgm:txFillClrLst>
    <dgm:txEffectClrLst/>
  </dgm:styleLbl>
  <dgm:styleLbl name="bgImgPlace1">
    <dgm:fillClrLst>
      <a:srgbClr val="5B9BD5">
        <a:tint val="50000"/>
      </a:srgbClr>
      <a:srgbClr val="ED7D31">
        <a:tint val="20000"/>
      </a:srgbClr>
    </dgm:fillClrLst>
    <dgm:linClrLst meth="repeat">
      <a:sysClr val="window" lastClr="FFFFFF"/>
    </dgm:linClrLst>
    <dgm:effectClrLst/>
    <dgm:txLinClrLst/>
    <dgm:txFillClrLst meth="repeat">
      <a:sysClr val="window" lastClr="FFFFFF"/>
    </dgm:txFillClrLst>
    <dgm:txEffectClrLst/>
  </dgm:styleLbl>
  <dgm:styleLbl name="bgShp">
    <dgm:fillClrLst meth="repeat">
      <a:srgbClr val="ED7D31">
        <a:tint val="40000"/>
      </a:srgbClr>
    </dgm:fillClrLst>
    <dgm:linClrLst meth="repeat">
      <a:sysClr val="windowText" lastClr="000000"/>
    </dgm:linClrLst>
    <dgm:effectClrLst/>
    <dgm:txLinClrLst/>
    <dgm:txFillClrLst meth="repeat">
      <a:sysClr val="windowText" lastClr="000000"/>
    </dgm:txFillClrLst>
    <dgm:txEffectClrLst/>
  </dgm:styleLbl>
  <dgm:styleLbl name="bgSibTrans2D1">
    <dgm:fillClrLst meth="repeat">
      <a:srgbClr val="ED7D31"/>
      <a:srgbClr val="A5A5A5"/>
      <a:srgbClr val="FFC000"/>
      <a:srgbClr val="4472C4"/>
      <a:srgbClr val="70AD47"/>
    </dgm:fillClrLst>
    <dgm:linClrLst meth="cycle">
      <a:sysClr val="window" lastClr="FFFFFF"/>
    </dgm:linClrLst>
    <dgm:effectClrLst/>
    <dgm:txLinClrLst/>
    <dgm:txFillClrLst meth="repeat">
      <a:sysClr val="window" lastClr="FFFFFF"/>
    </dgm:txFillClrLst>
    <dgm:txEffectClrLst/>
  </dgm:styleLbl>
  <dgm:styleLbl name="callout">
    <dgm:fillClrLst meth="repeat">
      <a:srgbClr val="ED7D31"/>
    </dgm:fillClrLst>
    <dgm:linClrLst meth="repeat">
      <a:srgbClr val="ED7D31">
        <a:tint val="50000"/>
      </a:srgbClr>
    </dgm:linClrLst>
    <dgm:effectClrLst/>
    <dgm:txLinClrLst/>
    <dgm:txFillClrLst meth="repeat">
      <a:sysClr val="windowText" lastClr="000000"/>
    </dgm:txFillClrLst>
    <dgm:txEffectClrLst/>
  </dgm:styleLbl>
  <dgm:styleLbl name="conFgAcc1">
    <dgm:fillClrLst meth="repeat">
      <a:sysClr val="window" lastClr="FFFFFF">
        <a:alpha val="90000"/>
      </a:sysClr>
    </dgm:fillClrLst>
    <dgm:linClrLst meth="repeat">
      <a:srgbClr val="ED7D31"/>
      <a:srgbClr val="A5A5A5"/>
      <a:srgbClr val="FFC000"/>
      <a:srgbClr val="4472C4"/>
      <a:srgbClr val="70AD47"/>
    </dgm:linClrLst>
    <dgm:effectClrLst/>
    <dgm:txLinClrLst/>
    <dgm:txFillClrLst meth="repeat">
      <a:sysClr val="windowText" lastClr="000000"/>
    </dgm:txFillClrLst>
    <dgm:txEffectClrLst/>
  </dgm:styleLbl>
  <dgm:styleLbl name="dkBgShp">
    <dgm:fillClrLst meth="repeat">
      <a:srgbClr val="ED7D31">
        <a:shade val="90000"/>
      </a:srgbClr>
    </dgm:fillClrLst>
    <dgm:linClrLst meth="repeat">
      <a:sysClr val="windowText" lastClr="000000"/>
    </dgm:linClrLst>
    <dgm:effectClrLst/>
    <dgm:txLinClrLst/>
    <dgm:txFillClrLst meth="repeat">
      <a:sysClr val="window" lastClr="FFFFFF"/>
    </dgm:txFillClrLst>
    <dgm:txEffectClrLst/>
  </dgm:styleLbl>
  <dgm:styleLbl name="fgAcc0">
    <dgm:fillClrLst meth="repeat">
      <a:sysClr val="window" lastClr="FFFFFF">
        <a:alpha val="90000"/>
      </a:sysClr>
    </dgm:fillClrLst>
    <dgm:linClrLst>
      <a:srgbClr val="5B9BD5"/>
    </dgm:linClrLst>
    <dgm:effectClrLst/>
    <dgm:txLinClrLst/>
    <dgm:txFillClrLst meth="repeat">
      <a:sysClr val="windowText" lastClr="000000"/>
    </dgm:txFillClrLst>
    <dgm:txEffectClrLst/>
  </dgm:styleLbl>
  <dgm:styleLbl name="fgAcc1">
    <dgm:fillClrLst meth="repeat">
      <a:sysClr val="window" lastClr="FFFFFF">
        <a:alpha val="90000"/>
      </a:sysClr>
    </dgm:fillClrLst>
    <dgm:linClrLst meth="repeat">
      <a:srgbClr val="ED7D31"/>
      <a:srgbClr val="A5A5A5"/>
      <a:srgbClr val="FFC000"/>
      <a:srgbClr val="4472C4"/>
      <a:srgbClr val="70AD47"/>
    </dgm:linClrLst>
    <dgm:effectClrLst/>
    <dgm:txLinClrLst/>
    <dgm:txFillClrLst meth="repeat">
      <a:sysClr val="windowText" lastClr="000000"/>
    </dgm:txFillClrLst>
    <dgm:txEffectClrLst/>
  </dgm:styleLbl>
  <dgm:styleLbl name="fgAcc2">
    <dgm:fillClrLst meth="repeat">
      <a:sysClr val="window" lastClr="FFFFFF">
        <a:alpha val="90000"/>
      </a:sysClr>
    </dgm:fillClrLst>
    <dgm:linClrLst>
      <a:srgbClr val="ED7D31"/>
    </dgm:linClrLst>
    <dgm:effectClrLst/>
    <dgm:txLinClrLst/>
    <dgm:txFillClrLst meth="repeat">
      <a:sysClr val="windowText" lastClr="000000"/>
    </dgm:txFillClrLst>
    <dgm:txEffectClrLst/>
  </dgm:styleLbl>
  <dgm:styleLbl name="fgAcc3">
    <dgm:fillClrLst meth="repeat">
      <a:sysClr val="window" lastClr="FFFFFF">
        <a:alpha val="90000"/>
      </a:sysClr>
    </dgm:fillClrLst>
    <dgm:linClrLst>
      <a:srgbClr val="A5A5A5"/>
    </dgm:linClrLst>
    <dgm:effectClrLst/>
    <dgm:txLinClrLst/>
    <dgm:txFillClrLst meth="repeat">
      <a:sysClr val="windowText" lastClr="000000"/>
    </dgm:txFillClrLst>
    <dgm:txEffectClrLst/>
  </dgm:styleLbl>
  <dgm:styleLbl name="fgAcc4">
    <dgm:fillClrLst meth="repeat">
      <a:sysClr val="window" lastClr="FFFFFF">
        <a:alpha val="90000"/>
      </a:sysClr>
    </dgm:fillClrLst>
    <dgm:linClrLst>
      <a:srgbClr val="FFC000"/>
    </dgm:linClrLst>
    <dgm:effectClrLst/>
    <dgm:txLinClrLst/>
    <dgm:txFillClrLst meth="repeat">
      <a:sysClr val="windowText" lastClr="000000"/>
    </dgm:txFillClrLst>
    <dgm:txEffectClrLst/>
  </dgm:styleLbl>
  <dgm:styleLbl name="fgAccFollowNode1">
    <dgm:fillClrLst meth="repeat">
      <a:srgbClr val="ED7D31">
        <a:tint val="40000"/>
        <a:alpha val="90000"/>
      </a:srgbClr>
      <a:srgbClr val="A5A5A5">
        <a:tint val="40000"/>
        <a:alpha val="90000"/>
      </a:srgbClr>
      <a:srgbClr val="FFC000">
        <a:tint val="40000"/>
        <a:alpha val="90000"/>
      </a:srgbClr>
      <a:srgbClr val="4472C4">
        <a:tint val="40000"/>
        <a:alpha val="90000"/>
      </a:srgbClr>
      <a:srgbClr val="70AD47">
        <a:tint val="40000"/>
        <a:alpha val="90000"/>
      </a:srgbClr>
    </dgm:fillClrLst>
    <dgm:linClrLst meth="repeat">
      <a:srgbClr val="ED7D31">
        <a:tint val="40000"/>
        <a:alpha val="90000"/>
      </a:srgbClr>
      <a:srgbClr val="A5A5A5">
        <a:tint val="40000"/>
        <a:alpha val="90000"/>
      </a:srgbClr>
      <a:srgbClr val="FFC000">
        <a:tint val="40000"/>
        <a:alpha val="90000"/>
      </a:srgbClr>
      <a:srgbClr val="4472C4">
        <a:tint val="40000"/>
        <a:alpha val="90000"/>
      </a:srgbClr>
      <a:srgbClr val="70AD47">
        <a:tint val="40000"/>
        <a:alpha val="90000"/>
      </a:srgbClr>
    </dgm:linClrLst>
    <dgm:effectClrLst/>
    <dgm:txLinClrLst/>
    <dgm:txFillClrLst meth="repeat">
      <a:sysClr val="windowText" lastClr="000000"/>
    </dgm:txFillClrLst>
    <dgm:txEffectClrLst/>
  </dgm:styleLbl>
  <dgm:styleLbl name="fgImgPlace1">
    <dgm:fillClrLst meth="repeat">
      <a:srgbClr val="ED7D31">
        <a:tint val="50000"/>
      </a:srgbClr>
      <a:srgbClr val="A5A5A5">
        <a:tint val="50000"/>
      </a:srgbClr>
      <a:srgbClr val="FFC000">
        <a:tint val="50000"/>
      </a:srgbClr>
      <a:srgbClr val="4472C4">
        <a:tint val="50000"/>
      </a:srgbClr>
      <a:srgbClr val="70AD47">
        <a:tint val="50000"/>
      </a:srgbClr>
    </dgm:fillClrLst>
    <dgm:linClrLst meth="repeat">
      <a:sysClr val="window" lastClr="FFFFFF"/>
    </dgm:linClrLst>
    <dgm:effectClrLst/>
    <dgm:txLinClrLst/>
    <dgm:txFillClrLst meth="repeat">
      <a:sysClr val="window" lastClr="FFFFFF"/>
    </dgm:txFillClrLst>
    <dgm:txEffectClrLst/>
  </dgm:styleLbl>
  <dgm:styleLbl name="fgShp">
    <dgm:fillClrLst meth="repeat">
      <a:srgbClr val="ED7D31">
        <a:tint val="40000"/>
      </a:srgbClr>
    </dgm:fillClrLst>
    <dgm:linClrLst meth="repeat">
      <a:sysClr val="window" lastClr="FFFFFF"/>
    </dgm:linClrLst>
    <dgm:effectClrLst/>
    <dgm:txLinClrLst/>
    <dgm:txFillClrLst meth="repeat">
      <a:sysClr val="windowText" lastClr="000000"/>
    </dgm:txFillClrLst>
    <dgm:txEffectClrLst/>
  </dgm:styleLbl>
  <dgm:styleLbl name="fgSibTrans2D1">
    <dgm:fillClrLst meth="repeat">
      <a:srgbClr val="ED7D31"/>
      <a:srgbClr val="A5A5A5"/>
      <a:srgbClr val="FFC000"/>
      <a:srgbClr val="4472C4"/>
      <a:srgbClr val="70AD47"/>
    </dgm:fillClrLst>
    <dgm:linClrLst meth="cycle">
      <a:sysClr val="window" lastClr="FFFFFF"/>
    </dgm:linClrLst>
    <dgm:effectClrLst/>
    <dgm:txLinClrLst/>
    <dgm:txFillClrLst meth="repeat">
      <a:sysClr val="window" lastClr="FFFFFF"/>
    </dgm:txFillClrLst>
    <dgm:txEffectClrLst/>
  </dgm:styleLbl>
  <dgm:styleLbl name="lnNode1">
    <dgm:fillClrLst meth="repeat">
      <a:srgbClr val="ED7D31"/>
      <a:srgbClr val="A5A5A5"/>
      <a:srgbClr val="FFC000"/>
      <a:srgbClr val="4472C4"/>
      <a:srgbClr val="70AD47"/>
    </dgm:fillClrLst>
    <dgm:linClrLst meth="repeat">
      <a:sysClr val="window" lastClr="FFFFFF"/>
    </dgm:linClrLst>
    <dgm:effectClrLst/>
    <dgm:txLinClrLst/>
    <dgm:txFillClrLst/>
    <dgm:txEffectClrLst/>
  </dgm:styleLbl>
  <dgm:styleLbl name="node0">
    <dgm:fillClrLst meth="repeat">
      <a:srgbClr val="5B9BD5"/>
    </dgm:fillClrLst>
    <dgm:linClrLst meth="repeat">
      <a:sysClr val="window" lastClr="FFFFFF"/>
    </dgm:linClrLst>
    <dgm:effectClrLst/>
    <dgm:txLinClrLst/>
    <dgm:txFillClrLst/>
    <dgm:txEffectClrLst/>
  </dgm:styleLbl>
  <dgm:styleLbl name="node1">
    <dgm:fillClrLst meth="repeat">
      <a:srgbClr val="ED7D31"/>
      <a:srgbClr val="A5A5A5"/>
      <a:srgbClr val="FFC000"/>
      <a:srgbClr val="4472C4"/>
      <a:srgbClr val="70AD47"/>
    </dgm:fillClrLst>
    <dgm:linClrLst meth="repeat">
      <a:sysClr val="window" lastClr="FFFFFF"/>
    </dgm:linClrLst>
    <dgm:effectClrLst/>
    <dgm:txLinClrLst/>
    <dgm:txFillClrLst/>
    <dgm:txEffectClrLst/>
  </dgm:styleLbl>
  <dgm:styleLbl name="node2">
    <dgm:fillClrLst>
      <a:srgbClr val="ED7D31"/>
    </dgm:fillClrLst>
    <dgm:linClrLst meth="repeat">
      <a:sysClr val="window" lastClr="FFFFFF"/>
    </dgm:linClrLst>
    <dgm:effectClrLst/>
    <dgm:txLinClrLst/>
    <dgm:txFillClrLst/>
    <dgm:txEffectClrLst/>
  </dgm:styleLbl>
  <dgm:styleLbl name="node3">
    <dgm:fillClrLst>
      <a:srgbClr val="A5A5A5"/>
    </dgm:fillClrLst>
    <dgm:linClrLst meth="repeat">
      <a:sysClr val="window" lastClr="FFFFFF"/>
    </dgm:linClrLst>
    <dgm:effectClrLst/>
    <dgm:txLinClrLst/>
    <dgm:txFillClrLst/>
    <dgm:txEffectClrLst/>
  </dgm:styleLbl>
  <dgm:styleLbl name="node4">
    <dgm:fillClrLst>
      <a:srgbClr val="FFC000"/>
    </dgm:fillClrLst>
    <dgm:linClrLst meth="repeat">
      <a:sysClr val="window" lastClr="FFFFFF"/>
    </dgm:linClrLst>
    <dgm:effectClrLst/>
    <dgm:txLinClrLst/>
    <dgm:txFillClrLst/>
    <dgm:txEffectClrLst/>
  </dgm:styleLbl>
  <dgm:styleLbl name="parChTrans1D1">
    <dgm:fillClrLst meth="repeat">
      <a:srgbClr val="ED7D31"/>
    </dgm:fillClrLst>
    <dgm:linClrLst meth="repeat">
      <a:srgbClr val="5B9BD5"/>
    </dgm:linClrLst>
    <dgm:effectClrLst/>
    <dgm:txLinClrLst/>
    <dgm:txFillClrLst meth="repeat">
      <a:sysClr val="windowText" lastClr="000000"/>
    </dgm:txFillClrLst>
    <dgm:txEffectClrLst/>
  </dgm:styleLbl>
  <dgm:styleLbl name="parChTrans1D2">
    <dgm:fillClrLst meth="repeat">
      <a:srgbClr val="A5A5A5">
        <a:tint val="90000"/>
      </a:srgbClr>
    </dgm:fillClrLst>
    <dgm:linClrLst meth="repeat">
      <a:srgbClr val="ED7D31"/>
    </dgm:linClrLst>
    <dgm:effectClrLst/>
    <dgm:txLinClrLst/>
    <dgm:txFillClrLst meth="repeat">
      <a:sysClr val="windowText" lastClr="000000"/>
    </dgm:txFillClrLst>
    <dgm:txEffectClrLst/>
  </dgm:styleLbl>
  <dgm:styleLbl name="parChTrans1D3">
    <dgm:fillClrLst meth="repeat">
      <a:srgbClr val="FFC000">
        <a:tint val="70000"/>
      </a:srgbClr>
    </dgm:fillClrLst>
    <dgm:linClrLst meth="repeat">
      <a:srgbClr val="A5A5A5"/>
    </dgm:linClrLst>
    <dgm:effectClrLst/>
    <dgm:txLinClrLst/>
    <dgm:txFillClrLst meth="repeat">
      <a:sysClr val="windowText" lastClr="000000"/>
    </dgm:txFillClrLst>
    <dgm:txEffectClrLst/>
  </dgm:styleLbl>
  <dgm:styleLbl name="parChTrans1D4">
    <dgm:fillClrLst meth="repeat">
      <a:srgbClr val="4472C4">
        <a:tint val="50000"/>
      </a:srgbClr>
    </dgm:fillClrLst>
    <dgm:linClrLst meth="repeat">
      <a:srgbClr val="FFC000"/>
    </dgm:linClrLst>
    <dgm:effectClrLst/>
    <dgm:txLinClrLst/>
    <dgm:txFillClrLst meth="repeat">
      <a:sysClr val="windowText" lastClr="000000"/>
    </dgm:txFillClrLst>
    <dgm:txEffectClrLst/>
  </dgm:styleLbl>
  <dgm:styleLbl name="parChTrans2D1">
    <dgm:fillClrLst meth="repeat">
      <a:srgbClr val="ED7D31"/>
    </dgm:fillClrLst>
    <dgm:linClrLst meth="repeat">
      <a:sysClr val="window" lastClr="FFFFFF"/>
    </dgm:linClrLst>
    <dgm:effectClrLst/>
    <dgm:txLinClrLst/>
    <dgm:txFillClrLst meth="repeat">
      <a:sysClr val="window" lastClr="FFFFFF"/>
    </dgm:txFillClrLst>
    <dgm:txEffectClrLst/>
  </dgm:styleLbl>
  <dgm:styleLbl name="parChTrans2D2">
    <dgm:fillClrLst meth="repeat">
      <a:srgbClr val="A5A5A5"/>
    </dgm:fillClrLst>
    <dgm:linClrLst meth="repeat">
      <a:sysClr val="window" lastClr="FFFFFF"/>
    </dgm:linClrLst>
    <dgm:effectClrLst/>
    <dgm:txLinClrLst/>
    <dgm:txFillClrLst/>
    <dgm:txEffectClrLst/>
  </dgm:styleLbl>
  <dgm:styleLbl name="parChTrans2D3">
    <dgm:fillClrLst meth="repeat">
      <a:srgbClr val="FFC000"/>
    </dgm:fillClrLst>
    <dgm:linClrLst meth="repeat">
      <a:sysClr val="window" lastClr="FFFFFF"/>
    </dgm:linClrLst>
    <dgm:effectClrLst/>
    <dgm:txLinClrLst/>
    <dgm:txFillClrLst/>
    <dgm:txEffectClrLst/>
  </dgm:styleLbl>
  <dgm:styleLbl name="parChTrans2D4">
    <dgm:fillClrLst meth="repeat">
      <a:srgbClr val="4472C4"/>
    </dgm:fillClrLst>
    <dgm:linClrLst meth="repeat">
      <a:sysClr val="window" lastClr="FFFFFF"/>
    </dgm:linClrLst>
    <dgm:effectClrLst/>
    <dgm:txLinClrLst/>
    <dgm:txFillClrLst meth="repeat">
      <a:sysClr val="window" lastClr="FFFFFF"/>
    </dgm:txFillClrLst>
    <dgm:txEffectClrLst/>
  </dgm:styleLbl>
  <dgm:styleLbl name="revTx">
    <dgm:fillClrLst meth="repeat">
      <a:sysClr val="window" lastClr="FFFFFF">
        <a:alpha val="0"/>
      </a:sysClr>
    </dgm:fillClrLst>
    <dgm:linClrLst meth="repeat">
      <a:sysClr val="windowText" lastClr="000000">
        <a:alpha val="0"/>
      </a:sysClr>
    </dgm:linClrLst>
    <dgm:effectClrLst/>
    <dgm:txLinClrLst/>
    <dgm:txFillClrLst meth="repeat">
      <a:sysClr val="windowText" lastClr="000000"/>
    </dgm:txFillClrLst>
    <dgm:txEffectClrLst/>
  </dgm:styleLbl>
  <dgm:styleLbl name="sibTrans1D1">
    <dgm:fillClrLst meth="repeat">
      <a:srgbClr val="ED7D31"/>
      <a:srgbClr val="A5A5A5"/>
      <a:srgbClr val="FFC000"/>
      <a:srgbClr val="4472C4"/>
      <a:srgbClr val="70AD47"/>
    </dgm:fillClrLst>
    <dgm:linClrLst meth="repeat">
      <a:srgbClr val="ED7D31"/>
      <a:srgbClr val="A5A5A5"/>
      <a:srgbClr val="FFC000"/>
      <a:srgbClr val="4472C4"/>
      <a:srgbClr val="70AD47"/>
    </dgm:linClrLst>
    <dgm:effectClrLst/>
    <dgm:txLinClrLst/>
    <dgm:txFillClrLst meth="repeat">
      <a:sysClr val="windowText" lastClr="000000"/>
    </dgm:txFillClrLst>
    <dgm:txEffectClrLst/>
  </dgm:styleLbl>
  <dgm:styleLbl name="sibTrans2D1">
    <dgm:fillClrLst meth="repeat">
      <a:srgbClr val="ED7D31"/>
      <a:srgbClr val="A5A5A5"/>
      <a:srgbClr val="FFC000"/>
      <a:srgbClr val="4472C4"/>
      <a:srgbClr val="70AD47"/>
    </dgm:fillClrLst>
    <dgm:linClrLst meth="cycle">
      <a:sysClr val="window" lastClr="FFFFFF"/>
    </dgm:linClrLst>
    <dgm:effectClrLst/>
    <dgm:txLinClrLst/>
    <dgm:txFillClrLst/>
    <dgm:txEffectClrLst/>
  </dgm:styleLbl>
  <dgm:styleLbl name="solidAlignAcc1">
    <dgm:fillClrLst meth="repeat">
      <a:sysClr val="window" lastClr="FFFFFF"/>
    </dgm:fillClrLst>
    <dgm:linClrLst meth="repeat">
      <a:srgbClr val="ED7D31"/>
      <a:srgbClr val="A5A5A5"/>
      <a:srgbClr val="FFC000"/>
      <a:srgbClr val="4472C4"/>
      <a:srgbClr val="70AD47"/>
    </dgm:linClrLst>
    <dgm:effectClrLst/>
    <dgm:txLinClrLst/>
    <dgm:txFillClrLst meth="repeat">
      <a:sysClr val="windowText" lastClr="000000"/>
    </dgm:txFillClrLst>
    <dgm:txEffectClrLst/>
  </dgm:styleLbl>
  <dgm:styleLbl name="solidBgAcc1">
    <dgm:fillClrLst meth="repeat">
      <a:sysClr val="window" lastClr="FFFFFF"/>
    </dgm:fillClrLst>
    <dgm:linClrLst meth="repeat">
      <a:srgbClr val="ED7D31"/>
      <a:srgbClr val="A5A5A5"/>
      <a:srgbClr val="FFC000"/>
      <a:srgbClr val="4472C4"/>
      <a:srgbClr val="70AD47"/>
    </dgm:linClrLst>
    <dgm:effectClrLst/>
    <dgm:txLinClrLst/>
    <dgm:txFillClrLst meth="repeat">
      <a:sysClr val="windowText" lastClr="000000"/>
    </dgm:txFillClrLst>
    <dgm:txEffectClrLst/>
  </dgm:styleLbl>
  <dgm:styleLbl name="solidFgAcc1">
    <dgm:fillClrLst meth="repeat">
      <a:sysClr val="window" lastClr="FFFFFF"/>
    </dgm:fillClrLst>
    <dgm:linClrLst meth="repeat">
      <a:srgbClr val="ED7D31"/>
      <a:srgbClr val="A5A5A5"/>
      <a:srgbClr val="FFC000"/>
      <a:srgbClr val="4472C4"/>
      <a:srgbClr val="70AD47"/>
    </dgm:linClrLst>
    <dgm:effectClrLst/>
    <dgm:txLinClrLst/>
    <dgm:txFillClrLst meth="repeat">
      <a:sysClr val="windowText" lastClr="000000"/>
    </dgm:txFillClrLst>
    <dgm:txEffectClrLst/>
  </dgm:styleLbl>
  <dgm:styleLbl name="trAlignAcc1">
    <dgm:fillClrLst meth="repeat">
      <a:sysClr val="window" lastClr="FFFFFF">
        <a:alpha val="40000"/>
      </a:sysClr>
    </dgm:fillClrLst>
    <dgm:linClrLst meth="repeat">
      <a:srgbClr val="5B9BD5"/>
    </dgm:linClrLst>
    <dgm:effectClrLst/>
    <dgm:txLinClrLst/>
    <dgm:txFillClrLst meth="repeat">
      <a:sysClr val="windowText" lastClr="000000"/>
    </dgm:txFillClrLst>
    <dgm:txEffectClrLst/>
  </dgm:styleLbl>
  <dgm:styleLbl name="trBgShp">
    <dgm:fillClrLst meth="repeat">
      <a:srgbClr val="5B9BD5">
        <a:tint val="50000"/>
        <a:alpha val="40000"/>
      </a:srgbClr>
    </dgm:fillClrLst>
    <dgm:linClrLst meth="repeat">
      <a:srgbClr val="ED7D31"/>
    </dgm:linClrLst>
    <dgm:effectClrLst/>
    <dgm:txLinClrLst/>
    <dgm:txFillClrLst meth="repeat">
      <a:sysClr val="window" lastClr="FFFFFF"/>
    </dgm:txFillClrLst>
    <dgm:txEffectClrLst/>
  </dgm:styleLbl>
  <dgm:styleLbl name="vennNode1">
    <dgm:fillClrLst meth="repeat">
      <a:srgbClr val="ED7D31">
        <a:alpha val="50000"/>
      </a:srgbClr>
      <a:srgbClr val="A5A5A5">
        <a:alpha val="50000"/>
      </a:srgbClr>
      <a:srgbClr val="FFC000">
        <a:alpha val="50000"/>
      </a:srgbClr>
      <a:srgbClr val="4472C4">
        <a:alpha val="50000"/>
      </a:srgbClr>
      <a:srgbClr val="70AD47">
        <a:alpha val="50000"/>
      </a:srgbClr>
    </dgm:fillClrLst>
    <dgm:linClrLst meth="repeat">
      <a:sysClr val="window" lastClr="FFFFFF"/>
    </dgm:linClrLst>
    <dgm:effectClrLst/>
    <dgm:txLinClrLst/>
    <dgm:txFillClrLst/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colorful2">
  <dgm:title val=""/>
  <dgm:desc val=""/>
  <dgm:catLst>
    <dgm:cat type="colorful" pri="10200"/>
  </dgm:catLst>
  <dgm:styleLbl name="alignAcc1">
    <dgm:fillClrLst meth="repeat">
      <a:sysClr val="window" lastClr="FFFFFF">
        <a:alpha val="90000"/>
      </a:sysClr>
    </dgm:fillClrLst>
    <dgm:linClrLst>
      <a:srgbClr val="ED7D31"/>
      <a:srgbClr val="A5A5A5"/>
    </dgm:linClrLst>
    <dgm:effectClrLst/>
    <dgm:txLinClrLst/>
    <dgm:txFillClrLst meth="repeat">
      <a:sysClr val="windowText" lastClr="000000"/>
    </dgm:txFillClrLst>
    <dgm:txEffectClrLst/>
  </dgm:styleLbl>
  <dgm:styleLbl name="alignAccFollowNode1">
    <dgm:fillClrLst>
      <a:srgbClr val="ED7D31">
        <a:tint val="40000"/>
        <a:alpha val="90000"/>
      </a:srgbClr>
      <a:srgbClr val="A5A5A5">
        <a:tint val="40000"/>
        <a:alpha val="90000"/>
      </a:srgbClr>
    </dgm:fillClrLst>
    <dgm:linClrLst>
      <a:srgbClr val="ED7D31">
        <a:tint val="40000"/>
        <a:alpha val="90000"/>
      </a:srgbClr>
      <a:srgbClr val="A5A5A5">
        <a:tint val="40000"/>
        <a:alpha val="90000"/>
      </a:srgbClr>
    </dgm:linClrLst>
    <dgm:effectClrLst/>
    <dgm:txLinClrLst/>
    <dgm:txFillClrLst meth="repeat">
      <a:sysClr val="windowText" lastClr="000000"/>
    </dgm:txFillClrLst>
    <dgm:txEffectClrLst/>
  </dgm:styleLbl>
  <dgm:styleLbl name="alignImgPlace1">
    <dgm:fillClrLst>
      <a:srgbClr val="ED7D31">
        <a:tint val="50000"/>
      </a:srgbClr>
      <a:srgbClr val="A5A5A5">
        <a:tint val="20000"/>
      </a:srgbClr>
    </dgm:fillClrLst>
    <dgm:linClrLst meth="repeat">
      <a:sysClr val="window" lastClr="FFFFFF"/>
    </dgm:linClrLst>
    <dgm:effectClrLst/>
    <dgm:txLinClrLst/>
    <dgm:txFillClrLst meth="repeat">
      <a:sysClr val="window" lastClr="FFFFFF"/>
    </dgm:txFillClrLst>
    <dgm:txEffectClrLst/>
  </dgm:styleLbl>
  <dgm:styleLbl name="alignNode1">
    <dgm:fillClrLst>
      <a:srgbClr val="ED7D31"/>
      <a:srgbClr val="A5A5A5"/>
    </dgm:fillClrLst>
    <dgm:linClrLst>
      <a:srgbClr val="ED7D31"/>
      <a:srgbClr val="A5A5A5"/>
    </dgm:linClrLst>
    <dgm:effectClrLst/>
    <dgm:txLinClrLst/>
    <dgm:txFillClrLst/>
    <dgm:txEffectClrLst/>
  </dgm:styleLbl>
  <dgm:styleLbl name="asst0">
    <dgm:fillClrLst meth="repeat">
      <a:srgbClr val="ED7D31"/>
    </dgm:fillClrLst>
    <dgm:linClrLst meth="repeat">
      <a:sysClr val="window" lastClr="FFFFFF">
        <a:shade val="80000"/>
      </a:sysClr>
    </dgm:linClrLst>
    <dgm:effectClrLst/>
    <dgm:txLinClrLst/>
    <dgm:txFillClrLst/>
    <dgm:txEffectClrLst/>
  </dgm:styleLbl>
  <dgm:styleLbl name="asst1">
    <dgm:fillClrLst meth="repeat">
      <a:srgbClr val="A5A5A5"/>
    </dgm:fillClrLst>
    <dgm:linClrLst meth="repeat">
      <a:sysClr val="window" lastClr="FFFFFF">
        <a:shade val="80000"/>
      </a:sysClr>
    </dgm:linClrLst>
    <dgm:effectClrLst/>
    <dgm:txLinClrLst/>
    <dgm:txFillClrLst/>
    <dgm:txEffectClrLst/>
  </dgm:styleLbl>
  <dgm:styleLbl name="asst2">
    <dgm:fillClrLst>
      <a:srgbClr val="FFC000"/>
    </dgm:fillClrLst>
    <dgm:linClrLst meth="repeat">
      <a:sysClr val="window" lastClr="FFFFFF"/>
    </dgm:linClrLst>
    <dgm:effectClrLst/>
    <dgm:txLinClrLst/>
    <dgm:txFillClrLst/>
    <dgm:txEffectClrLst/>
  </dgm:styleLbl>
  <dgm:styleLbl name="asst3">
    <dgm:fillClrLst>
      <a:srgbClr val="4472C4"/>
    </dgm:fillClrLst>
    <dgm:linClrLst meth="repeat">
      <a:sysClr val="window" lastClr="FFFFFF"/>
    </dgm:linClrLst>
    <dgm:effectClrLst/>
    <dgm:txLinClrLst/>
    <dgm:txFillClrLst/>
    <dgm:txEffectClrLst/>
  </dgm:styleLbl>
  <dgm:styleLbl name="asst4">
    <dgm:fillClrLst>
      <a:srgbClr val="70AD47"/>
    </dgm:fillClrLst>
    <dgm:linClrLst meth="repeat">
      <a:sysClr val="window" lastClr="FFFFFF"/>
    </dgm:linClrLst>
    <dgm:effectClrLst/>
    <dgm:txLinClrLst/>
    <dgm:txFillClrLst/>
    <dgm:txEffectClrLst/>
  </dgm:styleLbl>
  <dgm:styleLbl name="bgAcc1">
    <dgm:fillClrLst meth="repeat">
      <a:sysClr val="window" lastClr="FFFFFF">
        <a:alpha val="90000"/>
      </a:sysClr>
    </dgm:fillClrLst>
    <dgm:linClrLst>
      <a:srgbClr val="ED7D31"/>
      <a:srgbClr val="A5A5A5"/>
    </dgm:linClrLst>
    <dgm:effectClrLst/>
    <dgm:txLinClrLst/>
    <dgm:txFillClrLst meth="repeat">
      <a:sysClr val="windowText" lastClr="000000"/>
    </dgm:txFillClrLst>
    <dgm:txEffectClrLst/>
  </dgm:styleLbl>
  <dgm:styleLbl name="bgAccFollowNode1">
    <dgm:fillClrLst>
      <a:srgbClr val="ED7D31">
        <a:tint val="40000"/>
        <a:alpha val="90000"/>
      </a:srgbClr>
      <a:srgbClr val="A5A5A5">
        <a:tint val="40000"/>
        <a:alpha val="90000"/>
      </a:srgbClr>
    </dgm:fillClrLst>
    <dgm:linClrLst>
      <a:srgbClr val="ED7D31">
        <a:tint val="40000"/>
        <a:alpha val="90000"/>
      </a:srgbClr>
      <a:srgbClr val="A5A5A5">
        <a:tint val="40000"/>
        <a:alpha val="90000"/>
      </a:srgbClr>
    </dgm:linClrLst>
    <dgm:effectClrLst/>
    <dgm:txLinClrLst/>
    <dgm:txFillClrLst meth="repeat">
      <a:sysClr val="windowText" lastClr="000000"/>
    </dgm:txFillClrLst>
    <dgm:txEffectClrLst/>
  </dgm:styleLbl>
  <dgm:styleLbl name="bgImgPlace1">
    <dgm:fillClrLst>
      <a:srgbClr val="ED7D31">
        <a:tint val="50000"/>
      </a:srgbClr>
      <a:srgbClr val="A5A5A5">
        <a:tint val="20000"/>
      </a:srgbClr>
    </dgm:fillClrLst>
    <dgm:linClrLst meth="repeat">
      <a:sysClr val="window" lastClr="FFFFFF"/>
    </dgm:linClrLst>
    <dgm:effectClrLst/>
    <dgm:txLinClrLst/>
    <dgm:txFillClrLst meth="repeat">
      <a:sysClr val="window" lastClr="FFFFFF"/>
    </dgm:txFillClrLst>
    <dgm:txEffectClrLst/>
  </dgm:styleLbl>
  <dgm:styleLbl name="bgShp">
    <dgm:fillClrLst meth="repeat">
      <a:srgbClr val="ED7D31">
        <a:tint val="40000"/>
      </a:srgbClr>
    </dgm:fillClrLst>
    <dgm:linClrLst meth="repeat">
      <a:sysClr val="windowText" lastClr="000000"/>
    </dgm:linClrLst>
    <dgm:effectClrLst/>
    <dgm:txLinClrLst/>
    <dgm:txFillClrLst meth="repeat">
      <a:sysClr val="windowText" lastClr="000000"/>
    </dgm:txFillClrLst>
    <dgm:txEffectClrLst/>
  </dgm:styleLbl>
  <dgm:styleLbl name="bgSibTrans2D1">
    <dgm:fillClrLst>
      <a:srgbClr val="ED7D31"/>
      <a:srgbClr val="A5A5A5"/>
    </dgm:fillClrLst>
    <dgm:linClrLst meth="repeat">
      <a:sysClr val="window" lastClr="FFFFFF"/>
    </dgm:linClrLst>
    <dgm:effectClrLst/>
    <dgm:txLinClrLst/>
    <dgm:txFillClrLst meth="repeat">
      <a:sysClr val="window" lastClr="FFFFFF"/>
    </dgm:txFillClrLst>
    <dgm:txEffectClrLst/>
  </dgm:styleLbl>
  <dgm:styleLbl name="callout">
    <dgm:fillClrLst meth="repeat">
      <a:srgbClr val="ED7D31"/>
    </dgm:fillClrLst>
    <dgm:linClrLst meth="repeat">
      <a:srgbClr val="ED7D31">
        <a:tint val="50000"/>
      </a:srgbClr>
    </dgm:linClrLst>
    <dgm:effectClrLst/>
    <dgm:txLinClrLst/>
    <dgm:txFillClrLst meth="repeat">
      <a:sysClr val="windowText" lastClr="000000"/>
    </dgm:txFillClrLst>
    <dgm:txEffectClrLst/>
  </dgm:styleLbl>
  <dgm:styleLbl name="conFgAcc1">
    <dgm:fillClrLst meth="repeat">
      <a:sysClr val="window" lastClr="FFFFFF">
        <a:alpha val="90000"/>
      </a:sysClr>
    </dgm:fillClrLst>
    <dgm:linClrLst>
      <a:srgbClr val="ED7D31"/>
      <a:srgbClr val="A5A5A5"/>
    </dgm:linClrLst>
    <dgm:effectClrLst/>
    <dgm:txLinClrLst/>
    <dgm:txFillClrLst meth="repeat">
      <a:sysClr val="windowText" lastClr="000000"/>
    </dgm:txFillClrLst>
    <dgm:txEffectClrLst/>
  </dgm:styleLbl>
  <dgm:styleLbl name="dkBgShp">
    <dgm:fillClrLst meth="repeat">
      <a:srgbClr val="ED7D31">
        <a:shade val="90000"/>
      </a:srgbClr>
    </dgm:fillClrLst>
    <dgm:linClrLst meth="repeat">
      <a:sysClr val="windowText" lastClr="000000"/>
    </dgm:linClrLst>
    <dgm:effectClrLst/>
    <dgm:txLinClrLst/>
    <dgm:txFillClrLst meth="repeat">
      <a:sysClr val="window" lastClr="FFFFFF"/>
    </dgm:txFillClrLst>
    <dgm:txEffectClrLst/>
  </dgm:styleLbl>
  <dgm:styleLbl name="fgAcc0">
    <dgm:fillClrLst meth="repeat">
      <a:sysClr val="window" lastClr="FFFFFF">
        <a:alpha val="90000"/>
      </a:sysClr>
    </dgm:fillClrLst>
    <dgm:linClrLst>
      <a:srgbClr val="5B9BD5"/>
    </dgm:linClrLst>
    <dgm:effectClrLst/>
    <dgm:txLinClrLst/>
    <dgm:txFillClrLst meth="repeat">
      <a:sysClr val="windowText" lastClr="000000"/>
    </dgm:txFillClrLst>
    <dgm:txEffectClrLst/>
  </dgm:styleLbl>
  <dgm:styleLbl name="fgAcc1">
    <dgm:fillClrLst meth="repeat">
      <a:sysClr val="window" lastClr="FFFFFF">
        <a:alpha val="90000"/>
      </a:sysClr>
    </dgm:fillClrLst>
    <dgm:linClrLst>
      <a:srgbClr val="ED7D31"/>
      <a:srgbClr val="A5A5A5"/>
    </dgm:linClrLst>
    <dgm:effectClrLst/>
    <dgm:txLinClrLst/>
    <dgm:txFillClrLst meth="repeat">
      <a:sysClr val="windowText" lastClr="000000"/>
    </dgm:txFillClrLst>
    <dgm:txEffectClrLst/>
  </dgm:styleLbl>
  <dgm:styleLbl name="fgAcc2">
    <dgm:fillClrLst meth="repeat">
      <a:sysClr val="window" lastClr="FFFFFF">
        <a:alpha val="90000"/>
      </a:sysClr>
    </dgm:fillClrLst>
    <dgm:linClrLst>
      <a:srgbClr val="A5A5A5"/>
    </dgm:linClrLst>
    <dgm:effectClrLst/>
    <dgm:txLinClrLst/>
    <dgm:txFillClrLst meth="repeat">
      <a:sysClr val="windowText" lastClr="000000"/>
    </dgm:txFillClrLst>
    <dgm:txEffectClrLst/>
  </dgm:styleLbl>
  <dgm:styleLbl name="fgAcc3">
    <dgm:fillClrLst meth="repeat">
      <a:sysClr val="window" lastClr="FFFFFF">
        <a:alpha val="90000"/>
      </a:sysClr>
    </dgm:fillClrLst>
    <dgm:linClrLst>
      <a:srgbClr val="FFC000"/>
    </dgm:linClrLst>
    <dgm:effectClrLst/>
    <dgm:txLinClrLst/>
    <dgm:txFillClrLst meth="repeat">
      <a:sysClr val="windowText" lastClr="000000"/>
    </dgm:txFillClrLst>
    <dgm:txEffectClrLst/>
  </dgm:styleLbl>
  <dgm:styleLbl name="fgAcc4">
    <dgm:fillClrLst meth="repeat">
      <a:sysClr val="window" lastClr="FFFFFF">
        <a:alpha val="90000"/>
      </a:sysClr>
    </dgm:fillClrLst>
    <dgm:linClrLst>
      <a:srgbClr val="4472C4"/>
    </dgm:linClrLst>
    <dgm:effectClrLst/>
    <dgm:txLinClrLst/>
    <dgm:txFillClrLst meth="repeat">
      <a:sysClr val="windowText" lastClr="000000"/>
    </dgm:txFillClrLst>
    <dgm:txEffectClrLst/>
  </dgm:styleLbl>
  <dgm:styleLbl name="fgAccFollowNode1">
    <dgm:fillClrLst>
      <a:srgbClr val="ED7D31">
        <a:tint val="40000"/>
        <a:alpha val="90000"/>
      </a:srgbClr>
      <a:srgbClr val="A5A5A5">
        <a:tint val="40000"/>
        <a:alpha val="90000"/>
      </a:srgbClr>
    </dgm:fillClrLst>
    <dgm:linClrLst>
      <a:srgbClr val="ED7D31">
        <a:tint val="40000"/>
        <a:alpha val="90000"/>
      </a:srgbClr>
      <a:srgbClr val="A5A5A5">
        <a:tint val="40000"/>
        <a:alpha val="90000"/>
      </a:srgbClr>
    </dgm:linClrLst>
    <dgm:effectClrLst/>
    <dgm:txLinClrLst/>
    <dgm:txFillClrLst meth="repeat">
      <a:sysClr val="windowText" lastClr="000000"/>
    </dgm:txFillClrLst>
    <dgm:txEffectClrLst/>
  </dgm:styleLbl>
  <dgm:styleLbl name="fgImgPlace1">
    <dgm:fillClrLst>
      <a:srgbClr val="ED7D31">
        <a:tint val="50000"/>
      </a:srgbClr>
      <a:srgbClr val="A5A5A5">
        <a:tint val="50000"/>
      </a:srgbClr>
    </dgm:fillClrLst>
    <dgm:linClrLst meth="repeat">
      <a:sysClr val="window" lastClr="FFFFFF"/>
    </dgm:linClrLst>
    <dgm:effectClrLst/>
    <dgm:txLinClrLst/>
    <dgm:txFillClrLst meth="repeat">
      <a:sysClr val="window" lastClr="FFFFFF"/>
    </dgm:txFillClrLst>
    <dgm:txEffectClrLst/>
  </dgm:styleLbl>
  <dgm:styleLbl name="fgShp">
    <dgm:fillClrLst meth="repeat">
      <a:srgbClr val="ED7D31">
        <a:tint val="40000"/>
      </a:srgbClr>
    </dgm:fillClrLst>
    <dgm:linClrLst meth="repeat">
      <a:sysClr val="window" lastClr="FFFFFF"/>
    </dgm:linClrLst>
    <dgm:effectClrLst/>
    <dgm:txLinClrLst/>
    <dgm:txFillClrLst meth="repeat">
      <a:sysClr val="windowText" lastClr="000000"/>
    </dgm:txFillClrLst>
    <dgm:txEffectClrLst/>
  </dgm:styleLbl>
  <dgm:styleLbl name="fgSibTrans2D1">
    <dgm:fillClrLst>
      <a:srgbClr val="ED7D31"/>
      <a:srgbClr val="A5A5A5"/>
    </dgm:fillClrLst>
    <dgm:linClrLst meth="repeat">
      <a:sysClr val="window" lastClr="FFFFFF"/>
    </dgm:linClrLst>
    <dgm:effectClrLst/>
    <dgm:txLinClrLst/>
    <dgm:txFillClrLst meth="repeat">
      <a:sysClr val="window" lastClr="FFFFFF"/>
    </dgm:txFillClrLst>
    <dgm:txEffectClrLst/>
  </dgm:styleLbl>
  <dgm:styleLbl name="lnNode1">
    <dgm:fillClrLst>
      <a:srgbClr val="ED7D31"/>
      <a:srgbClr val="A5A5A5"/>
    </dgm:fillClrLst>
    <dgm:linClrLst meth="repeat">
      <a:sysClr val="window" lastClr="FFFFFF"/>
    </dgm:linClrLst>
    <dgm:effectClrLst/>
    <dgm:txLinClrLst/>
    <dgm:txFillClrLst/>
    <dgm:txEffectClrLst/>
  </dgm:styleLbl>
  <dgm:styleLbl name="node0">
    <dgm:fillClrLst meth="repeat">
      <a:srgbClr val="5B9BD5"/>
    </dgm:fillClrLst>
    <dgm:linClrLst meth="repeat">
      <a:sysClr val="window" lastClr="FFFFFF"/>
    </dgm:linClrLst>
    <dgm:effectClrLst/>
    <dgm:txLinClrLst/>
    <dgm:txFillClrLst/>
    <dgm:txEffectClrLst/>
  </dgm:styleLbl>
  <dgm:styleLbl name="node1">
    <dgm:fillClrLst>
      <a:srgbClr val="ED7D31"/>
      <a:srgbClr val="A5A5A5"/>
    </dgm:fillClrLst>
    <dgm:linClrLst meth="repeat">
      <a:sysClr val="window" lastClr="FFFFFF"/>
    </dgm:linClrLst>
    <dgm:effectClrLst/>
    <dgm:txLinClrLst/>
    <dgm:txFillClrLst/>
    <dgm:txEffectClrLst/>
  </dgm:styleLbl>
  <dgm:styleLbl name="node2">
    <dgm:fillClrLst>
      <a:srgbClr val="A5A5A5"/>
    </dgm:fillClrLst>
    <dgm:linClrLst meth="repeat">
      <a:sysClr val="window" lastClr="FFFFFF"/>
    </dgm:linClrLst>
    <dgm:effectClrLst/>
    <dgm:txLinClrLst/>
    <dgm:txFillClrLst/>
    <dgm:txEffectClrLst/>
  </dgm:styleLbl>
  <dgm:styleLbl name="node3">
    <dgm:fillClrLst>
      <a:srgbClr val="FFC000"/>
    </dgm:fillClrLst>
    <dgm:linClrLst meth="repeat">
      <a:sysClr val="window" lastClr="FFFFFF"/>
    </dgm:linClrLst>
    <dgm:effectClrLst/>
    <dgm:txLinClrLst/>
    <dgm:txFillClrLst/>
    <dgm:txEffectClrLst/>
  </dgm:styleLbl>
  <dgm:styleLbl name="node4">
    <dgm:fillClrLst>
      <a:srgbClr val="4472C4"/>
    </dgm:fillClrLst>
    <dgm:linClrLst meth="repeat">
      <a:sysClr val="window" lastClr="FFFFFF"/>
    </dgm:linClrLst>
    <dgm:effectClrLst/>
    <dgm:txLinClrLst/>
    <dgm:txFillClrLst/>
    <dgm:txEffectClrLst/>
  </dgm:styleLbl>
  <dgm:styleLbl name="parChTrans1D1">
    <dgm:fillClrLst meth="repeat">
      <a:srgbClr val="ED7D31"/>
    </dgm:fillClrLst>
    <dgm:linClrLst meth="repeat">
      <a:srgbClr val="ED7D31"/>
    </dgm:linClrLst>
    <dgm:effectClrLst/>
    <dgm:txLinClrLst/>
    <dgm:txFillClrLst meth="repeat">
      <a:sysClr val="windowText" lastClr="000000"/>
    </dgm:txFillClrLst>
    <dgm:txEffectClrLst/>
  </dgm:styleLbl>
  <dgm:styleLbl name="parChTrans1D2">
    <dgm:fillClrLst meth="repeat">
      <a:srgbClr val="ED7D31">
        <a:tint val="90000"/>
      </a:srgbClr>
    </dgm:fillClrLst>
    <dgm:linClrLst meth="repeat">
      <a:srgbClr val="A5A5A5"/>
    </dgm:linClrLst>
    <dgm:effectClrLst/>
    <dgm:txLinClrLst/>
    <dgm:txFillClrLst meth="repeat">
      <a:sysClr val="windowText" lastClr="000000"/>
    </dgm:txFillClrLst>
    <dgm:txEffectClrLst/>
  </dgm:styleLbl>
  <dgm:styleLbl name="parChTrans1D3">
    <dgm:fillClrLst meth="repeat">
      <a:srgbClr val="ED7D31">
        <a:tint val="70000"/>
      </a:srgbClr>
    </dgm:fillClrLst>
    <dgm:linClrLst meth="repeat">
      <a:srgbClr val="FFC000"/>
    </dgm:linClrLst>
    <dgm:effectClrLst/>
    <dgm:txLinClrLst/>
    <dgm:txFillClrLst meth="repeat">
      <a:sysClr val="windowText" lastClr="000000"/>
    </dgm:txFillClrLst>
    <dgm:txEffectClrLst/>
  </dgm:styleLbl>
  <dgm:styleLbl name="parChTrans1D4">
    <dgm:fillClrLst meth="repeat">
      <a:srgbClr val="ED7D31">
        <a:tint val="50000"/>
      </a:srgbClr>
    </dgm:fillClrLst>
    <dgm:linClrLst meth="repeat">
      <a:srgbClr val="4472C4"/>
    </dgm:linClrLst>
    <dgm:effectClrLst/>
    <dgm:txLinClrLst/>
    <dgm:txFillClrLst meth="repeat">
      <a:sysClr val="windowText" lastClr="000000"/>
    </dgm:txFillClrLst>
    <dgm:txEffectClrLst/>
  </dgm:styleLbl>
  <dgm:styleLbl name="parChTrans2D1">
    <dgm:fillClrLst meth="repeat">
      <a:srgbClr val="ED7D31"/>
    </dgm:fillClrLst>
    <dgm:linClrLst meth="repeat">
      <a:sysClr val="window" lastClr="FFFFFF"/>
    </dgm:linClrLst>
    <dgm:effectClrLst/>
    <dgm:txLinClrLst/>
    <dgm:txFillClrLst meth="repeat">
      <a:sysClr val="window" lastClr="FFFFFF"/>
    </dgm:txFillClrLst>
    <dgm:txEffectClrLst/>
  </dgm:styleLbl>
  <dgm:styleLbl name="parChTrans2D2">
    <dgm:fillClrLst meth="repeat">
      <a:srgbClr val="A5A5A5"/>
    </dgm:fillClrLst>
    <dgm:linClrLst meth="repeat">
      <a:sysClr val="window" lastClr="FFFFFF"/>
    </dgm:linClrLst>
    <dgm:effectClrLst/>
    <dgm:txLinClrLst/>
    <dgm:txFillClrLst/>
    <dgm:txEffectClrLst/>
  </dgm:styleLbl>
  <dgm:styleLbl name="parChTrans2D3">
    <dgm:fillClrLst meth="repeat">
      <a:srgbClr val="FFC000"/>
    </dgm:fillClrLst>
    <dgm:linClrLst meth="repeat">
      <a:sysClr val="window" lastClr="FFFFFF"/>
    </dgm:linClrLst>
    <dgm:effectClrLst/>
    <dgm:txLinClrLst/>
    <dgm:txFillClrLst/>
    <dgm:txEffectClrLst/>
  </dgm:styleLbl>
  <dgm:styleLbl name="parChTrans2D4">
    <dgm:fillClrLst meth="repeat">
      <a:srgbClr val="4472C4"/>
    </dgm:fillClrLst>
    <dgm:linClrLst meth="repeat">
      <a:sysClr val="window" lastClr="FFFFFF"/>
    </dgm:linClrLst>
    <dgm:effectClrLst/>
    <dgm:txLinClrLst/>
    <dgm:txFillClrLst meth="repeat">
      <a:sysClr val="window" lastClr="FFFFFF"/>
    </dgm:txFillClrLst>
    <dgm:txEffectClrLst/>
  </dgm:styleLbl>
  <dgm:styleLbl name="revTx">
    <dgm:fillClrLst meth="repeat">
      <a:sysClr val="window" lastClr="FFFFFF">
        <a:alpha val="0"/>
      </a:sysClr>
    </dgm:fillClrLst>
    <dgm:linClrLst meth="repeat">
      <a:sysClr val="windowText" lastClr="000000">
        <a:alpha val="0"/>
      </a:sysClr>
    </dgm:linClrLst>
    <dgm:effectClrLst/>
    <dgm:txLinClrLst/>
    <dgm:txFillClrLst meth="repeat">
      <a:sysClr val="windowText" lastClr="000000"/>
    </dgm:txFillClrLst>
    <dgm:txEffectClrLst/>
  </dgm:styleLbl>
  <dgm:styleLbl name="sibTrans1D1">
    <dgm:fillClrLst/>
    <dgm:linClrLst>
      <a:srgbClr val="ED7D31"/>
      <a:srgbClr val="A5A5A5"/>
    </dgm:linClrLst>
    <dgm:effectClrLst/>
    <dgm:txLinClrLst/>
    <dgm:txFillClrLst meth="repeat">
      <a:sysClr val="windowText" lastClr="000000"/>
    </dgm:txFillClrLst>
    <dgm:txEffectClrLst/>
  </dgm:styleLbl>
  <dgm:styleLbl name="sibTrans2D1">
    <dgm:fillClrLst>
      <a:srgbClr val="ED7D31"/>
      <a:srgbClr val="A5A5A5"/>
    </dgm:fillClrLst>
    <dgm:linClrLst meth="repeat">
      <a:sysClr val="window" lastClr="FFFFFF"/>
    </dgm:linClrLst>
    <dgm:effectClrLst/>
    <dgm:txLinClrLst/>
    <dgm:txFillClrLst/>
    <dgm:txEffectClrLst/>
  </dgm:styleLbl>
  <dgm:styleLbl name="solidAlignAcc1">
    <dgm:fillClrLst meth="repeat">
      <a:sysClr val="window" lastClr="FFFFFF"/>
    </dgm:fillClrLst>
    <dgm:linClrLst>
      <a:srgbClr val="ED7D31"/>
      <a:srgbClr val="A5A5A5"/>
    </dgm:linClrLst>
    <dgm:effectClrLst/>
    <dgm:txLinClrLst/>
    <dgm:txFillClrLst meth="repeat">
      <a:sysClr val="windowText" lastClr="000000"/>
    </dgm:txFillClrLst>
    <dgm:txEffectClrLst/>
  </dgm:styleLbl>
  <dgm:styleLbl name="solidBgAcc1">
    <dgm:fillClrLst meth="repeat">
      <a:sysClr val="window" lastClr="FFFFFF"/>
    </dgm:fillClrLst>
    <dgm:linClrLst>
      <a:srgbClr val="ED7D31"/>
      <a:srgbClr val="A5A5A5"/>
    </dgm:linClrLst>
    <dgm:effectClrLst/>
    <dgm:txLinClrLst/>
    <dgm:txFillClrLst meth="repeat">
      <a:sysClr val="windowText" lastClr="000000"/>
    </dgm:txFillClrLst>
    <dgm:txEffectClrLst/>
  </dgm:styleLbl>
  <dgm:styleLbl name="solidFgAcc1">
    <dgm:fillClrLst meth="repeat">
      <a:sysClr val="window" lastClr="FFFFFF"/>
    </dgm:fillClrLst>
    <dgm:linClrLst>
      <a:srgbClr val="ED7D31"/>
      <a:srgbClr val="A5A5A5"/>
    </dgm:linClrLst>
    <dgm:effectClrLst/>
    <dgm:txLinClrLst/>
    <dgm:txFillClrLst meth="repeat">
      <a:sysClr val="windowText" lastClr="000000"/>
    </dgm:txFillClrLst>
    <dgm:txEffectClrLst/>
  </dgm:styleLbl>
  <dgm:styleLbl name="trAlignAcc1">
    <dgm:fillClrLst meth="repeat">
      <a:sysClr val="window" lastClr="FFFFFF">
        <a:alpha val="40000"/>
      </a:sysClr>
    </dgm:fillClrLst>
    <dgm:linClrLst meth="repeat">
      <a:srgbClr val="ED7D31"/>
    </dgm:linClrLst>
    <dgm:effectClrLst/>
    <dgm:txLinClrLst/>
    <dgm:txFillClrLst meth="repeat">
      <a:sysClr val="windowText" lastClr="000000"/>
    </dgm:txFillClrLst>
    <dgm:txEffectClrLst/>
  </dgm:styleLbl>
  <dgm:styleLbl name="trBgShp">
    <dgm:fillClrLst meth="repeat">
      <a:srgbClr val="ED7D31">
        <a:tint val="50000"/>
        <a:alpha val="40000"/>
      </a:srgbClr>
    </dgm:fillClrLst>
    <dgm:linClrLst meth="repeat">
      <a:srgbClr val="ED7D31"/>
    </dgm:linClrLst>
    <dgm:effectClrLst/>
    <dgm:txLinClrLst/>
    <dgm:txFillClrLst meth="repeat">
      <a:sysClr val="window" lastClr="FFFFFF"/>
    </dgm:txFillClrLst>
    <dgm:txEffectClrLst/>
  </dgm:styleLbl>
  <dgm:styleLbl name="vennNode1">
    <dgm:fillClrLst>
      <a:srgbClr val="ED7D31">
        <a:alpha val="50000"/>
      </a:srgbClr>
      <a:srgbClr val="A5A5A5">
        <a:alpha val="50000"/>
      </a:srgbClr>
    </dgm:fillClrLst>
    <dgm:linClrLst meth="repeat">
      <a:sysClr val="window" lastClr="FFFFFF"/>
    </dgm:linClrLst>
    <dgm:effectClrLst/>
    <dgm:txLinClrLst/>
    <dgm:txFillClrLst/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9536F23A-0853-403C-BE7A-B4CF65C7A04F}" type="doc">
      <dgm:prSet loTypeId="urn:microsoft.com/office/officeart/2005/8/layout/hList7" loCatId="process" qsTypeId="urn:microsoft.com/office/officeart/2005/8/quickstyle/simple1" qsCatId="simple" csTypeId="urn:microsoft.com/office/officeart/2005/8/colors/colorful1" csCatId="colorful" phldr="1"/>
      <dgm:spPr/>
      <dgm:t>
        <a:bodyPr/>
        <a:p>
          <a:endParaRPr lang="zh-CN" altLang="en-US"/>
        </a:p>
      </dgm:t>
    </dgm:pt>
    <dgm:pt modelId="{E01BA296-D4D0-4DDF-AB72-7E9E59B2A0A9}">
      <dgm:prSet phldrT="[文本]" custT="1"/>
      <dgm:spPr/>
      <dgm:t>
        <a:bodyPr/>
        <a:p>
          <a:endParaRPr lang="en-US" altLang="zh-CN" sz="1800">
            <a:latin typeface="楷体" panose="02010609060101010101" pitchFamily="3" charset="-122"/>
            <a:ea typeface="楷体" panose="02010609060101010101" pitchFamily="3" charset="-122"/>
          </a:endParaRPr>
        </a:p>
        <a:p>
          <a:r>
            <a:rPr lang="zh-CN" altLang="en-US" sz="1800">
              <a:latin typeface="楷体" panose="02010609060101010101" pitchFamily="3" charset="-122"/>
              <a:ea typeface="楷体" panose="02010609060101010101" pitchFamily="3" charset="-122"/>
            </a:rPr>
            <a:t>错题本</a:t>
          </a:r>
        </a:p>
      </dgm:t>
    </dgm:pt>
    <dgm:pt modelId="{94576819-28FC-4A6D-BD71-6780F6CBD236}" cxnId="{5D59D4B8-760F-4569-8DAE-BACEB2A7CA81}" type="parTrans">
      <dgm:prSet/>
      <dgm:spPr/>
      <dgm:t>
        <a:bodyPr/>
        <a:p>
          <a:endParaRPr lang="zh-CN" altLang="en-US" sz="1200">
            <a:latin typeface="楷体" panose="02010609060101010101" pitchFamily="3" charset="-122"/>
            <a:ea typeface="楷体" panose="02010609060101010101" pitchFamily="3" charset="-122"/>
          </a:endParaRPr>
        </a:p>
      </dgm:t>
    </dgm:pt>
    <dgm:pt modelId="{8EBE8C32-EC99-4793-9C1B-C59C06A8464F}" cxnId="{5D59D4B8-760F-4569-8DAE-BACEB2A7CA81}" type="sibTrans">
      <dgm:prSet/>
      <dgm:spPr/>
      <dgm:t>
        <a:bodyPr/>
        <a:p>
          <a:endParaRPr lang="zh-CN" altLang="en-US" sz="1200">
            <a:latin typeface="楷体" panose="02010609060101010101" pitchFamily="3" charset="-122"/>
            <a:ea typeface="楷体" panose="02010609060101010101" pitchFamily="3" charset="-122"/>
          </a:endParaRPr>
        </a:p>
      </dgm:t>
    </dgm:pt>
    <dgm:pt modelId="{AC4F9286-02FF-4131-940D-54EA084FBA40}">
      <dgm:prSet phldrT="[文本]" custT="1"/>
      <dgm:spPr/>
      <dgm:t>
        <a:bodyPr/>
        <a:p>
          <a:endParaRPr lang="en-US" altLang="zh-CN" sz="1800">
            <a:latin typeface="楷体" panose="02010609060101010101" pitchFamily="3" charset="-122"/>
            <a:ea typeface="楷体" panose="02010609060101010101" pitchFamily="3" charset="-122"/>
          </a:endParaRPr>
        </a:p>
        <a:p>
          <a:r>
            <a:rPr lang="zh-CN" altLang="en-US" sz="1800">
              <a:latin typeface="楷体" panose="02010609060101010101" pitchFamily="3" charset="-122"/>
              <a:ea typeface="楷体" panose="02010609060101010101" pitchFamily="3" charset="-122"/>
            </a:rPr>
            <a:t>烤题库</a:t>
          </a:r>
        </a:p>
      </dgm:t>
    </dgm:pt>
    <dgm:pt modelId="{E59918A3-37FB-4673-BF94-71C334DF4DA6}" cxnId="{6F3940E0-A981-42CB-8240-99FC9EBDCC89}" type="parTrans">
      <dgm:prSet/>
      <dgm:spPr/>
      <dgm:t>
        <a:bodyPr/>
        <a:p>
          <a:endParaRPr lang="zh-CN" altLang="en-US" sz="1200">
            <a:latin typeface="楷体" panose="02010609060101010101" pitchFamily="3" charset="-122"/>
            <a:ea typeface="楷体" panose="02010609060101010101" pitchFamily="3" charset="-122"/>
          </a:endParaRPr>
        </a:p>
      </dgm:t>
    </dgm:pt>
    <dgm:pt modelId="{90499CAB-E6EB-45BB-858E-3ACB8AABF763}" cxnId="{6F3940E0-A981-42CB-8240-99FC9EBDCC89}" type="sibTrans">
      <dgm:prSet/>
      <dgm:spPr/>
      <dgm:t>
        <a:bodyPr/>
        <a:p>
          <a:endParaRPr lang="zh-CN" altLang="en-US" sz="1200">
            <a:latin typeface="楷体" panose="02010609060101010101" pitchFamily="3" charset="-122"/>
            <a:ea typeface="楷体" panose="02010609060101010101" pitchFamily="3" charset="-122"/>
          </a:endParaRPr>
        </a:p>
      </dgm:t>
    </dgm:pt>
    <dgm:pt modelId="{4291BB6E-5D31-4C4B-9E01-155F640BAA32}">
      <dgm:prSet phldrT="[文本]" custT="1"/>
      <dgm:spPr/>
      <dgm:t>
        <a:bodyPr/>
        <a:p>
          <a:endParaRPr lang="en-US" altLang="zh-CN" sz="1800">
            <a:latin typeface="楷体" panose="02010609060101010101" pitchFamily="3" charset="-122"/>
            <a:ea typeface="楷体" panose="02010609060101010101" pitchFamily="3" charset="-122"/>
          </a:endParaRPr>
        </a:p>
        <a:p>
          <a:r>
            <a:rPr lang="zh-CN" altLang="en-US" sz="1800">
              <a:latin typeface="楷体" panose="02010609060101010101" pitchFamily="3" charset="-122"/>
              <a:ea typeface="楷体" panose="02010609060101010101" pitchFamily="3" charset="-122"/>
            </a:rPr>
            <a:t>自选练习</a:t>
          </a:r>
        </a:p>
      </dgm:t>
    </dgm:pt>
    <dgm:pt modelId="{72B04E5B-CDA0-461F-BB97-E0B6E901E7C9}" cxnId="{E44B35FC-CB23-45F1-8EC8-CD381DC133D8}" type="parTrans">
      <dgm:prSet/>
      <dgm:spPr/>
      <dgm:t>
        <a:bodyPr/>
        <a:p>
          <a:endParaRPr lang="zh-CN" altLang="en-US" sz="1200">
            <a:latin typeface="楷体" panose="02010609060101010101" pitchFamily="3" charset="-122"/>
            <a:ea typeface="楷体" panose="02010609060101010101" pitchFamily="3" charset="-122"/>
          </a:endParaRPr>
        </a:p>
      </dgm:t>
    </dgm:pt>
    <dgm:pt modelId="{5A707AE0-21F5-4FF0-BDC4-1F7CB12DAC71}" cxnId="{E44B35FC-CB23-45F1-8EC8-CD381DC133D8}" type="sibTrans">
      <dgm:prSet/>
      <dgm:spPr/>
      <dgm:t>
        <a:bodyPr/>
        <a:p>
          <a:endParaRPr lang="zh-CN" altLang="en-US" sz="1200">
            <a:latin typeface="楷体" panose="02010609060101010101" pitchFamily="3" charset="-122"/>
            <a:ea typeface="楷体" panose="02010609060101010101" pitchFamily="3" charset="-122"/>
          </a:endParaRPr>
        </a:p>
      </dgm:t>
    </dgm:pt>
    <dgm:pt modelId="{E1E178DA-1977-4AA6-BB01-D8E3B4B54FF2}" type="pres">
      <dgm:prSet presAssocID="{9536F23A-0853-403C-BE7A-B4CF65C7A04F}" presName="Name0" presStyleCnt="0">
        <dgm:presLayoutVars>
          <dgm:dir/>
          <dgm:resizeHandles val="exact"/>
        </dgm:presLayoutVars>
      </dgm:prSet>
      <dgm:spPr/>
    </dgm:pt>
    <dgm:pt modelId="{B8F915E9-7B33-4326-8561-EC8175353132}" type="pres">
      <dgm:prSet presAssocID="{9536F23A-0853-403C-BE7A-B4CF65C7A04F}" presName="fgShape" presStyleLbl="fgShp" presStyleIdx="0" presStyleCnt="1"/>
      <dgm:spPr/>
    </dgm:pt>
    <dgm:pt modelId="{A4FDD252-32B6-4BE6-B0D5-9E0174108090}" type="pres">
      <dgm:prSet presAssocID="{9536F23A-0853-403C-BE7A-B4CF65C7A04F}" presName="linComp" presStyleCnt="0"/>
      <dgm:spPr/>
    </dgm:pt>
    <dgm:pt modelId="{1132D9BE-80D1-471A-81BF-3ABDF88BE29D}" type="pres">
      <dgm:prSet presAssocID="{E01BA296-D4D0-4DDF-AB72-7E9E59B2A0A9}" presName="compNode" presStyleCnt="0"/>
      <dgm:spPr/>
    </dgm:pt>
    <dgm:pt modelId="{EE442D03-1F60-4C3F-B962-EDD6D6D5888C}" type="pres">
      <dgm:prSet presAssocID="{E01BA296-D4D0-4DDF-AB72-7E9E59B2A0A9}" presName="bkgdShape" presStyleLbl="node1" presStyleIdx="0" presStyleCnt="3"/>
      <dgm:spPr/>
    </dgm:pt>
    <dgm:pt modelId="{8B2EDC05-6ABF-41B0-BCBF-92D3BC7742D6}" type="pres">
      <dgm:prSet presAssocID="{E01BA296-D4D0-4DDF-AB72-7E9E59B2A0A9}" presName="nodeTx" presStyleLbl="node1" presStyleIdx="0" presStyleCnt="3">
        <dgm:presLayoutVars>
          <dgm:bulletEnabled val="1"/>
        </dgm:presLayoutVars>
      </dgm:prSet>
      <dgm:spPr/>
    </dgm:pt>
    <dgm:pt modelId="{8460EAE6-4B6C-4650-8E01-46CA13F00F01}" type="pres">
      <dgm:prSet presAssocID="{E01BA296-D4D0-4DDF-AB72-7E9E59B2A0A9}" presName="invisiNode" presStyleLbl="node1" presStyleIdx="0" presStyleCnt="3"/>
      <dgm:spPr/>
    </dgm:pt>
    <dgm:pt modelId="{71B56FE1-02B8-4EA2-AA72-6ED9D08CB5CF}" type="pres">
      <dgm:prSet presAssocID="{E01BA296-D4D0-4DDF-AB72-7E9E59B2A0A9}" presName="imagNode" presStyleLbl="fgImgPlace1" presStyleIdx="0" presStyleCnt="3" custScaleX="165163" custScaleY="165163"/>
      <dgm:spPr>
        <a:blipFill>
          <a:blip xmlns:r="http://schemas.openxmlformats.org/officeDocument/2006/relationships" r:embed="rId1"/>
          <a:srcRect/>
          <a:stretch>
            <a:fillRect l="-2000" r="-2000"/>
          </a:stretch>
        </a:blipFill>
      </dgm:spPr>
    </dgm:pt>
    <dgm:pt modelId="{19C1F891-6C3A-46CE-BBD6-1EFCFEEABA85}" type="pres">
      <dgm:prSet presAssocID="{8EBE8C32-EC99-4793-9C1B-C59C06A8464F}" presName="sibTrans" presStyleLbl="sibTrans2D1" presStyleIdx="0" presStyleCnt="0"/>
      <dgm:spPr/>
    </dgm:pt>
    <dgm:pt modelId="{9369F4CE-956A-4CFC-AC3F-EEBFAD9DD139}" type="pres">
      <dgm:prSet presAssocID="{AC4F9286-02FF-4131-940D-54EA084FBA40}" presName="compNode" presStyleCnt="0"/>
      <dgm:spPr/>
    </dgm:pt>
    <dgm:pt modelId="{7E6FAA87-D2EE-4DF7-9617-4E6B7931D6B8}" type="pres">
      <dgm:prSet presAssocID="{AC4F9286-02FF-4131-940D-54EA084FBA40}" presName="bkgdShape" presStyleLbl="node1" presStyleIdx="1" presStyleCnt="3"/>
      <dgm:spPr/>
    </dgm:pt>
    <dgm:pt modelId="{701A20B1-A35B-4644-8229-FE356F641A40}" type="pres">
      <dgm:prSet presAssocID="{AC4F9286-02FF-4131-940D-54EA084FBA40}" presName="nodeTx" presStyleLbl="node1" presStyleIdx="1" presStyleCnt="3">
        <dgm:presLayoutVars>
          <dgm:bulletEnabled val="1"/>
        </dgm:presLayoutVars>
      </dgm:prSet>
      <dgm:spPr/>
    </dgm:pt>
    <dgm:pt modelId="{BCBF9BE1-DA27-49CC-8FED-18FBC0EA29C5}" type="pres">
      <dgm:prSet presAssocID="{AC4F9286-02FF-4131-940D-54EA084FBA40}" presName="invisiNode" presStyleLbl="node1" presStyleIdx="1" presStyleCnt="3"/>
      <dgm:spPr/>
    </dgm:pt>
    <dgm:pt modelId="{F4F8A85E-3E5B-4FD0-B5CE-14522154902F}" type="pres">
      <dgm:prSet presAssocID="{AC4F9286-02FF-4131-940D-54EA084FBA40}" presName="imagNode" presStyleLbl="fgImgPlace1" presStyleIdx="1" presStyleCnt="3" custScaleX="166184" custScaleY="166184"/>
      <dgm:spPr>
        <a:blipFill>
          <a:blip xmlns:r="http://schemas.openxmlformats.org/officeDocument/2006/relationships" r:embed="rId2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t="-58000" b="-58000"/>
          </a:stretch>
        </a:blipFill>
      </dgm:spPr>
    </dgm:pt>
    <dgm:pt modelId="{27609E2A-F233-48B8-9386-ED9C516A3B77}" type="pres">
      <dgm:prSet presAssocID="{90499CAB-E6EB-45BB-858E-3ACB8AABF763}" presName="sibTrans" presStyleLbl="sibTrans2D1" presStyleIdx="0" presStyleCnt="0"/>
      <dgm:spPr/>
    </dgm:pt>
    <dgm:pt modelId="{2B1C018D-BC7B-46D9-A05F-719BE086CD38}" type="pres">
      <dgm:prSet presAssocID="{4291BB6E-5D31-4C4B-9E01-155F640BAA32}" presName="compNode" presStyleCnt="0"/>
      <dgm:spPr/>
    </dgm:pt>
    <dgm:pt modelId="{F93C962F-77C2-4760-8E56-4028E547E57F}" type="pres">
      <dgm:prSet presAssocID="{4291BB6E-5D31-4C4B-9E01-155F640BAA32}" presName="bkgdShape" presStyleLbl="node1" presStyleIdx="2" presStyleCnt="3"/>
      <dgm:spPr/>
    </dgm:pt>
    <dgm:pt modelId="{524F3D08-54E2-412B-9EB4-F298B83CF0AD}" type="pres">
      <dgm:prSet presAssocID="{4291BB6E-5D31-4C4B-9E01-155F640BAA32}" presName="nodeTx" presStyleLbl="node1" presStyleIdx="2" presStyleCnt="3">
        <dgm:presLayoutVars>
          <dgm:bulletEnabled val="1"/>
        </dgm:presLayoutVars>
      </dgm:prSet>
      <dgm:spPr/>
    </dgm:pt>
    <dgm:pt modelId="{69550D65-960E-4C75-97C0-24B0B08DA67C}" type="pres">
      <dgm:prSet presAssocID="{4291BB6E-5D31-4C4B-9E01-155F640BAA32}" presName="invisiNode" presStyleLbl="node1" presStyleIdx="2" presStyleCnt="3"/>
      <dgm:spPr/>
    </dgm:pt>
    <dgm:pt modelId="{857A2762-75DB-428E-B9BE-87CE1C3A8AC5}" type="pres">
      <dgm:prSet presAssocID="{4291BB6E-5D31-4C4B-9E01-155F640BAA32}" presName="imagNode" presStyleLbl="fgImgPlace1" presStyleIdx="2" presStyleCnt="3" custScaleX="168035" custScaleY="168035"/>
      <dgm:spPr>
        <a:blipFill>
          <a:blip xmlns:r="http://schemas.openxmlformats.org/officeDocument/2006/relationships" r:embed="rId3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l="-2000" r="-2000"/>
          </a:stretch>
        </a:blipFill>
      </dgm:spPr>
    </dgm:pt>
  </dgm:ptLst>
  <dgm:cxnLst>
    <dgm:cxn modelId="{6DF5722D-0D30-45C0-B75E-266A42CDB970}" type="presOf" srcId="{8EBE8C32-EC99-4793-9C1B-C59C06A8464F}" destId="{19C1F891-6C3A-46CE-BBD6-1EFCFEEABA85}" srcOrd="0" destOrd="0" presId="urn:microsoft.com/office/officeart/2005/8/layout/hList7"/>
    <dgm:cxn modelId="{FBCAB462-8668-48BF-AD04-27D9E71FB209}" type="presOf" srcId="{AC4F9286-02FF-4131-940D-54EA084FBA40}" destId="{7E6FAA87-D2EE-4DF7-9617-4E6B7931D6B8}" srcOrd="0" destOrd="0" presId="urn:microsoft.com/office/officeart/2005/8/layout/hList7"/>
    <dgm:cxn modelId="{60171948-957B-48A7-B029-8305455E8AD3}" type="presOf" srcId="{AC4F9286-02FF-4131-940D-54EA084FBA40}" destId="{701A20B1-A35B-4644-8229-FE356F641A40}" srcOrd="1" destOrd="0" presId="urn:microsoft.com/office/officeart/2005/8/layout/hList7"/>
    <dgm:cxn modelId="{18D3E548-9A73-4617-AEC1-083BF2DBBCD2}" type="presOf" srcId="{E01BA296-D4D0-4DDF-AB72-7E9E59B2A0A9}" destId="{EE442D03-1F60-4C3F-B962-EDD6D6D5888C}" srcOrd="0" destOrd="0" presId="urn:microsoft.com/office/officeart/2005/8/layout/hList7"/>
    <dgm:cxn modelId="{D1675777-073E-446F-9021-BB972784BC49}" type="presOf" srcId="{E01BA296-D4D0-4DDF-AB72-7E9E59B2A0A9}" destId="{8B2EDC05-6ABF-41B0-BCBF-92D3BC7742D6}" srcOrd="1" destOrd="0" presId="urn:microsoft.com/office/officeart/2005/8/layout/hList7"/>
    <dgm:cxn modelId="{5396D57A-D78D-4D42-863D-C54482B24B7E}" type="presOf" srcId="{9536F23A-0853-403C-BE7A-B4CF65C7A04F}" destId="{E1E178DA-1977-4AA6-BB01-D8E3B4B54FF2}" srcOrd="0" destOrd="0" presId="urn:microsoft.com/office/officeart/2005/8/layout/hList7"/>
    <dgm:cxn modelId="{8D73788B-DF18-4E50-9EB9-24702EDE6248}" type="presOf" srcId="{4291BB6E-5D31-4C4B-9E01-155F640BAA32}" destId="{524F3D08-54E2-412B-9EB4-F298B83CF0AD}" srcOrd="1" destOrd="0" presId="urn:microsoft.com/office/officeart/2005/8/layout/hList7"/>
    <dgm:cxn modelId="{456232A5-C0D5-40CE-AC49-D16DB54113BC}" type="presOf" srcId="{90499CAB-E6EB-45BB-858E-3ACB8AABF763}" destId="{27609E2A-F233-48B8-9386-ED9C516A3B77}" srcOrd="0" destOrd="0" presId="urn:microsoft.com/office/officeart/2005/8/layout/hList7"/>
    <dgm:cxn modelId="{5D59D4B8-760F-4569-8DAE-BACEB2A7CA81}" srcId="{9536F23A-0853-403C-BE7A-B4CF65C7A04F}" destId="{E01BA296-D4D0-4DDF-AB72-7E9E59B2A0A9}" srcOrd="0" destOrd="0" parTransId="{94576819-28FC-4A6D-BD71-6780F6CBD236}" sibTransId="{8EBE8C32-EC99-4793-9C1B-C59C06A8464F}"/>
    <dgm:cxn modelId="{BCFE65DB-46F4-4E99-AA1A-C723E7AE4D96}" type="presOf" srcId="{4291BB6E-5D31-4C4B-9E01-155F640BAA32}" destId="{F93C962F-77C2-4760-8E56-4028E547E57F}" srcOrd="0" destOrd="0" presId="urn:microsoft.com/office/officeart/2005/8/layout/hList7"/>
    <dgm:cxn modelId="{6F3940E0-A981-42CB-8240-99FC9EBDCC89}" srcId="{9536F23A-0853-403C-BE7A-B4CF65C7A04F}" destId="{AC4F9286-02FF-4131-940D-54EA084FBA40}" srcOrd="1" destOrd="0" parTransId="{E59918A3-37FB-4673-BF94-71C334DF4DA6}" sibTransId="{90499CAB-E6EB-45BB-858E-3ACB8AABF763}"/>
    <dgm:cxn modelId="{E44B35FC-CB23-45F1-8EC8-CD381DC133D8}" srcId="{9536F23A-0853-403C-BE7A-B4CF65C7A04F}" destId="{4291BB6E-5D31-4C4B-9E01-155F640BAA32}" srcOrd="2" destOrd="0" parTransId="{72B04E5B-CDA0-461F-BB97-E0B6E901E7C9}" sibTransId="{5A707AE0-21F5-4FF0-BDC4-1F7CB12DAC71}"/>
    <dgm:cxn modelId="{41113571-2CF2-41E0-B747-B6BC7316AF5B}" type="presParOf" srcId="{E1E178DA-1977-4AA6-BB01-D8E3B4B54FF2}" destId="{B8F915E9-7B33-4326-8561-EC8175353132}" srcOrd="0" destOrd="0" presId="urn:microsoft.com/office/officeart/2005/8/layout/hList7"/>
    <dgm:cxn modelId="{FDD34A87-3022-4893-9376-208FE59BB3E6}" type="presParOf" srcId="{E1E178DA-1977-4AA6-BB01-D8E3B4B54FF2}" destId="{A4FDD252-32B6-4BE6-B0D5-9E0174108090}" srcOrd="1" destOrd="0" presId="urn:microsoft.com/office/officeart/2005/8/layout/hList7"/>
    <dgm:cxn modelId="{C2CE9B11-C5DD-484D-910B-3B2FA3C449A2}" type="presParOf" srcId="{A4FDD252-32B6-4BE6-B0D5-9E0174108090}" destId="{1132D9BE-80D1-471A-81BF-3ABDF88BE29D}" srcOrd="0" destOrd="0" presId="urn:microsoft.com/office/officeart/2005/8/layout/hList7"/>
    <dgm:cxn modelId="{482B20D2-A81B-4DCC-A30F-B0450B264CAF}" type="presParOf" srcId="{1132D9BE-80D1-471A-81BF-3ABDF88BE29D}" destId="{EE442D03-1F60-4C3F-B962-EDD6D6D5888C}" srcOrd="0" destOrd="0" presId="urn:microsoft.com/office/officeart/2005/8/layout/hList7"/>
    <dgm:cxn modelId="{FE9107E1-0F0A-4CFC-8738-D73E7A49EE31}" type="presParOf" srcId="{1132D9BE-80D1-471A-81BF-3ABDF88BE29D}" destId="{8B2EDC05-6ABF-41B0-BCBF-92D3BC7742D6}" srcOrd="1" destOrd="0" presId="urn:microsoft.com/office/officeart/2005/8/layout/hList7"/>
    <dgm:cxn modelId="{B85EDB98-9DC9-4C6C-8EEE-2152DAE9D755}" type="presParOf" srcId="{1132D9BE-80D1-471A-81BF-3ABDF88BE29D}" destId="{8460EAE6-4B6C-4650-8E01-46CA13F00F01}" srcOrd="2" destOrd="0" presId="urn:microsoft.com/office/officeart/2005/8/layout/hList7"/>
    <dgm:cxn modelId="{8DBCE049-793E-4549-A8C1-946D3F53EE83}" type="presParOf" srcId="{1132D9BE-80D1-471A-81BF-3ABDF88BE29D}" destId="{71B56FE1-02B8-4EA2-AA72-6ED9D08CB5CF}" srcOrd="3" destOrd="0" presId="urn:microsoft.com/office/officeart/2005/8/layout/hList7"/>
    <dgm:cxn modelId="{13A85369-932C-4742-8E78-730A689614EE}" type="presParOf" srcId="{A4FDD252-32B6-4BE6-B0D5-9E0174108090}" destId="{19C1F891-6C3A-46CE-BBD6-1EFCFEEABA85}" srcOrd="1" destOrd="0" presId="urn:microsoft.com/office/officeart/2005/8/layout/hList7"/>
    <dgm:cxn modelId="{EA383A7A-A3BA-427F-9E1F-4D120D434FCF}" type="presParOf" srcId="{A4FDD252-32B6-4BE6-B0D5-9E0174108090}" destId="{9369F4CE-956A-4CFC-AC3F-EEBFAD9DD139}" srcOrd="2" destOrd="0" presId="urn:microsoft.com/office/officeart/2005/8/layout/hList7"/>
    <dgm:cxn modelId="{FC983D2B-FB26-4DA3-8A65-6842663FB70E}" type="presParOf" srcId="{9369F4CE-956A-4CFC-AC3F-EEBFAD9DD139}" destId="{7E6FAA87-D2EE-4DF7-9617-4E6B7931D6B8}" srcOrd="0" destOrd="0" presId="urn:microsoft.com/office/officeart/2005/8/layout/hList7"/>
    <dgm:cxn modelId="{345B960F-C857-4FBC-8B9D-9ADF684CCBCE}" type="presParOf" srcId="{9369F4CE-956A-4CFC-AC3F-EEBFAD9DD139}" destId="{701A20B1-A35B-4644-8229-FE356F641A40}" srcOrd="1" destOrd="0" presId="urn:microsoft.com/office/officeart/2005/8/layout/hList7"/>
    <dgm:cxn modelId="{635B2DD9-4067-4A4F-B5B7-E0A189E5B53E}" type="presParOf" srcId="{9369F4CE-956A-4CFC-AC3F-EEBFAD9DD139}" destId="{BCBF9BE1-DA27-49CC-8FED-18FBC0EA29C5}" srcOrd="2" destOrd="0" presId="urn:microsoft.com/office/officeart/2005/8/layout/hList7"/>
    <dgm:cxn modelId="{F8B53973-20BB-4BC1-8911-9DA4B5A0DCD9}" type="presParOf" srcId="{9369F4CE-956A-4CFC-AC3F-EEBFAD9DD139}" destId="{F4F8A85E-3E5B-4FD0-B5CE-14522154902F}" srcOrd="3" destOrd="0" presId="urn:microsoft.com/office/officeart/2005/8/layout/hList7"/>
    <dgm:cxn modelId="{2BF71C68-6E0F-44D9-8CA3-A19C7CD3A7CC}" type="presParOf" srcId="{A4FDD252-32B6-4BE6-B0D5-9E0174108090}" destId="{27609E2A-F233-48B8-9386-ED9C516A3B77}" srcOrd="3" destOrd="0" presId="urn:microsoft.com/office/officeart/2005/8/layout/hList7"/>
    <dgm:cxn modelId="{DBB2433B-6586-4614-983A-DF659C9DA41F}" type="presParOf" srcId="{A4FDD252-32B6-4BE6-B0D5-9E0174108090}" destId="{2B1C018D-BC7B-46D9-A05F-719BE086CD38}" srcOrd="4" destOrd="0" presId="urn:microsoft.com/office/officeart/2005/8/layout/hList7"/>
    <dgm:cxn modelId="{931FF74A-6BA6-4A80-BF71-3D5C988F22F9}" type="presParOf" srcId="{2B1C018D-BC7B-46D9-A05F-719BE086CD38}" destId="{F93C962F-77C2-4760-8E56-4028E547E57F}" srcOrd="0" destOrd="0" presId="urn:microsoft.com/office/officeart/2005/8/layout/hList7"/>
    <dgm:cxn modelId="{1186CDCE-5EEC-4660-A2FA-D53C1314DD1D}" type="presParOf" srcId="{2B1C018D-BC7B-46D9-A05F-719BE086CD38}" destId="{524F3D08-54E2-412B-9EB4-F298B83CF0AD}" srcOrd="1" destOrd="0" presId="urn:microsoft.com/office/officeart/2005/8/layout/hList7"/>
    <dgm:cxn modelId="{3807A26C-1912-411D-94E8-A3D5745231BC}" type="presParOf" srcId="{2B1C018D-BC7B-46D9-A05F-719BE086CD38}" destId="{69550D65-960E-4C75-97C0-24B0B08DA67C}" srcOrd="2" destOrd="0" presId="urn:microsoft.com/office/officeart/2005/8/layout/hList7"/>
    <dgm:cxn modelId="{B38AD434-BBB8-476A-88DF-745078EC0CAE}" type="presParOf" srcId="{2B1C018D-BC7B-46D9-A05F-719BE086CD38}" destId="{857A2762-75DB-428E-B9BE-87CE1C3A8AC5}" srcOrd="3" destOrd="0" presId="urn:microsoft.com/office/officeart/2005/8/layout/hList7"/>
  </dgm:cxnLst>
  <dgm:bg/>
  <dgm:whole/>
  <dgm:extLst>
    <a:ext uri="http://schemas.microsoft.com/office/drawing/2008/diagram">
      <dsp:dataModelExt xmlns:dsp="http://schemas.microsoft.com/office/drawing/2008/diagram" relId="rId10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94C89EC0-1872-4CE3-AAA9-A51116366BB0}" type="doc">
      <dgm:prSet loTypeId="urn:microsoft.com/office/officeart/2005/8/layout/process3" loCatId="process" qsTypeId="urn:microsoft.com/office/officeart/2005/8/quickstyle/simple1" qsCatId="simple" csTypeId="urn:microsoft.com/office/officeart/2005/8/colors/colorful2" csCatId="colorful" phldr="1"/>
      <dgm:spPr/>
      <dgm:t>
        <a:bodyPr/>
        <a:p>
          <a:endParaRPr lang="zh-CN" altLang="en-US"/>
        </a:p>
      </dgm:t>
    </dgm:pt>
    <dgm:pt modelId="{DEB77DA4-8BA9-48D8-9401-B536B42C5DD7}">
      <dgm:prSet phldrT="[文本]" custT="1"/>
      <dgm:spPr/>
      <dgm:t>
        <a:bodyPr/>
        <a:p>
          <a:r>
            <a:rPr lang="zh-CN" altLang="en-US" sz="1800">
              <a:latin typeface="楷体" panose="02010609060101010101" pitchFamily="3" charset="-122"/>
              <a:ea typeface="楷体" panose="02010609060101010101" pitchFamily="3" charset="-122"/>
            </a:rPr>
            <a:t>选择答疑</a:t>
          </a:r>
        </a:p>
      </dgm:t>
    </dgm:pt>
    <dgm:pt modelId="{C7AAEE66-5B21-43B7-84B1-12F39C41B6E2}" cxnId="{93357315-F3E3-41A5-B798-D0240D534EAE}" type="parTrans">
      <dgm:prSet/>
      <dgm:spPr/>
      <dgm:t>
        <a:bodyPr/>
        <a:p>
          <a:endParaRPr lang="zh-CN" altLang="en-US"/>
        </a:p>
      </dgm:t>
    </dgm:pt>
    <dgm:pt modelId="{2708A77F-8344-49C5-9B31-9E4E41B1A810}" cxnId="{93357315-F3E3-41A5-B798-D0240D534EAE}" type="sibTrans">
      <dgm:prSet/>
      <dgm:spPr/>
      <dgm:t>
        <a:bodyPr/>
        <a:p>
          <a:endParaRPr lang="zh-CN" altLang="en-US"/>
        </a:p>
      </dgm:t>
    </dgm:pt>
    <dgm:pt modelId="{33EDBA4A-8F10-4CBD-B8E2-A55AEE07E169}">
      <dgm:prSet phldrT="[文本]" custT="1"/>
      <dgm:spPr/>
      <dgm:t>
        <a:bodyPr/>
        <a:p>
          <a:r>
            <a:rPr lang="zh-CN" altLang="en-US" sz="1800">
              <a:latin typeface="楷体" panose="02010609060101010101" pitchFamily="3" charset="-122"/>
              <a:ea typeface="楷体" panose="02010609060101010101" pitchFamily="3" charset="-122"/>
            </a:rPr>
            <a:t>问题完善</a:t>
          </a:r>
        </a:p>
      </dgm:t>
    </dgm:pt>
    <dgm:pt modelId="{95603C45-670A-4A4D-B17E-7E4008DDC023}" cxnId="{5FAF9208-053F-433C-9CE5-9C1E893C331F}" type="parTrans">
      <dgm:prSet/>
      <dgm:spPr/>
      <dgm:t>
        <a:bodyPr/>
        <a:p>
          <a:endParaRPr lang="zh-CN" altLang="en-US"/>
        </a:p>
      </dgm:t>
    </dgm:pt>
    <dgm:pt modelId="{9006D734-2A1A-412B-8575-E57B4A306DBC}" cxnId="{5FAF9208-053F-433C-9CE5-9C1E893C331F}" type="sibTrans">
      <dgm:prSet/>
      <dgm:spPr/>
      <dgm:t>
        <a:bodyPr/>
        <a:p>
          <a:endParaRPr lang="zh-CN" altLang="en-US"/>
        </a:p>
      </dgm:t>
    </dgm:pt>
    <dgm:pt modelId="{243F92C2-9C48-46E1-AE57-A55B9BEFCA95}" type="pres">
      <dgm:prSet presAssocID="{94C89EC0-1872-4CE3-AAA9-A51116366BB0}" presName="linearFlow" presStyleCnt="0">
        <dgm:presLayoutVars>
          <dgm:dir/>
          <dgm:animLvl val="lvl"/>
          <dgm:resizeHandles val="exact"/>
        </dgm:presLayoutVars>
      </dgm:prSet>
      <dgm:spPr/>
    </dgm:pt>
    <dgm:pt modelId="{5D98487B-5F1C-4CBF-8E4A-5487C0B430A3}" type="pres">
      <dgm:prSet presAssocID="{DEB77DA4-8BA9-48D8-9401-B536B42C5DD7}" presName="composite" presStyleCnt="0"/>
      <dgm:spPr/>
    </dgm:pt>
    <dgm:pt modelId="{57F9AE00-77DC-4588-91E0-6E32BCACB10E}" type="pres">
      <dgm:prSet presAssocID="{DEB77DA4-8BA9-48D8-9401-B536B42C5DD7}" presName="parTx" presStyleLbl="node1" presStyleIdx="0" presStyleCnt="2">
        <dgm:presLayoutVars>
          <dgm:chMax val="0"/>
          <dgm:chPref val="0"/>
          <dgm:bulletEnabled val="1"/>
        </dgm:presLayoutVars>
      </dgm:prSet>
      <dgm:spPr/>
    </dgm:pt>
    <dgm:pt modelId="{859ED336-0041-4F20-99AD-D251ED2AE836}" type="pres">
      <dgm:prSet presAssocID="{DEB77DA4-8BA9-48D8-9401-B536B42C5DD7}" presName="parSh" presStyleLbl="node1" presStyleIdx="0" presStyleCnt="2"/>
      <dgm:spPr/>
    </dgm:pt>
    <dgm:pt modelId="{2270E55B-3CE1-47D3-A007-C07605BC9326}" type="pres">
      <dgm:prSet presAssocID="{DEB77DA4-8BA9-48D8-9401-B536B42C5DD7}" presName="desTx" presStyleLbl="fgAcc1" presStyleIdx="0" presStyleCnt="2">
        <dgm:presLayoutVars>
          <dgm:bulletEnabled val="1"/>
        </dgm:presLayoutVars>
      </dgm:prSet>
      <dgm:spPr/>
    </dgm:pt>
    <dgm:pt modelId="{E9E701FC-52C5-4BA2-9E9F-F592F35902FA}" type="pres">
      <dgm:prSet presAssocID="{2708A77F-8344-49C5-9B31-9E4E41B1A810}" presName="sibTrans" presStyleLbl="sibTrans2D1" presStyleIdx="0" presStyleCnt="1"/>
      <dgm:spPr/>
    </dgm:pt>
    <dgm:pt modelId="{8E983A81-139D-4D92-A705-D06588B5588E}" type="pres">
      <dgm:prSet presAssocID="{2708A77F-8344-49C5-9B31-9E4E41B1A810}" presName="connTx" presStyleLbl="sibTrans2D1" presStyleIdx="0" presStyleCnt="1"/>
      <dgm:spPr/>
    </dgm:pt>
    <dgm:pt modelId="{41CB6E98-10C2-43BC-88EB-A2D86B77939C}" type="pres">
      <dgm:prSet presAssocID="{33EDBA4A-8F10-4CBD-B8E2-A55AEE07E169}" presName="composite" presStyleCnt="0"/>
      <dgm:spPr/>
    </dgm:pt>
    <dgm:pt modelId="{FAD92599-F335-4E7A-9081-11127DCFEF47}" type="pres">
      <dgm:prSet presAssocID="{33EDBA4A-8F10-4CBD-B8E2-A55AEE07E169}" presName="parTx" presStyleLbl="node1" presStyleIdx="0" presStyleCnt="2">
        <dgm:presLayoutVars>
          <dgm:chMax val="0"/>
          <dgm:chPref val="0"/>
          <dgm:bulletEnabled val="1"/>
        </dgm:presLayoutVars>
      </dgm:prSet>
      <dgm:spPr/>
    </dgm:pt>
    <dgm:pt modelId="{45BEDA52-ECEA-4A2C-86DB-EBB0366FCA8F}" type="pres">
      <dgm:prSet presAssocID="{33EDBA4A-8F10-4CBD-B8E2-A55AEE07E169}" presName="parSh" presStyleLbl="node1" presStyleIdx="1" presStyleCnt="2"/>
      <dgm:spPr/>
    </dgm:pt>
    <dgm:pt modelId="{0B99BBD3-A80B-4B35-A27D-31AD03CCAFD5}" type="pres">
      <dgm:prSet presAssocID="{33EDBA4A-8F10-4CBD-B8E2-A55AEE07E169}" presName="desTx" presStyleLbl="fgAcc1" presStyleIdx="1" presStyleCnt="2">
        <dgm:presLayoutVars>
          <dgm:bulletEnabled val="1"/>
        </dgm:presLayoutVars>
      </dgm:prSet>
      <dgm:spPr/>
    </dgm:pt>
  </dgm:ptLst>
  <dgm:cxnLst>
    <dgm:cxn modelId="{5FAF9208-053F-433C-9CE5-9C1E893C331F}" srcId="{94C89EC0-1872-4CE3-AAA9-A51116366BB0}" destId="{33EDBA4A-8F10-4CBD-B8E2-A55AEE07E169}" srcOrd="1" destOrd="0" parTransId="{95603C45-670A-4A4D-B17E-7E4008DDC023}" sibTransId="{9006D734-2A1A-412B-8575-E57B4A306DBC}"/>
    <dgm:cxn modelId="{93357315-F3E3-41A5-B798-D0240D534EAE}" srcId="{94C89EC0-1872-4CE3-AAA9-A51116366BB0}" destId="{DEB77DA4-8BA9-48D8-9401-B536B42C5DD7}" srcOrd="0" destOrd="0" parTransId="{C7AAEE66-5B21-43B7-84B1-12F39C41B6E2}" sibTransId="{2708A77F-8344-49C5-9B31-9E4E41B1A810}"/>
    <dgm:cxn modelId="{3541141E-98CB-40BD-9BEB-7AA9ADCCEA31}" type="presOf" srcId="{2708A77F-8344-49C5-9B31-9E4E41B1A810}" destId="{E9E701FC-52C5-4BA2-9E9F-F592F35902FA}" srcOrd="0" destOrd="0" presId="urn:microsoft.com/office/officeart/2005/8/layout/process3"/>
    <dgm:cxn modelId="{2D80525C-99A4-4546-8263-2BC84570B8D0}" type="presOf" srcId="{DEB77DA4-8BA9-48D8-9401-B536B42C5DD7}" destId="{57F9AE00-77DC-4588-91E0-6E32BCACB10E}" srcOrd="0" destOrd="0" presId="urn:microsoft.com/office/officeart/2005/8/layout/process3"/>
    <dgm:cxn modelId="{E8FA6760-D12A-4236-BEDD-2E614DCD0309}" type="presOf" srcId="{DEB77DA4-8BA9-48D8-9401-B536B42C5DD7}" destId="{859ED336-0041-4F20-99AD-D251ED2AE836}" srcOrd="1" destOrd="0" presId="urn:microsoft.com/office/officeart/2005/8/layout/process3"/>
    <dgm:cxn modelId="{89BEBE44-F283-4513-A726-B6FB16CEB0DE}" type="presOf" srcId="{33EDBA4A-8F10-4CBD-B8E2-A55AEE07E169}" destId="{FAD92599-F335-4E7A-9081-11127DCFEF47}" srcOrd="0" destOrd="0" presId="urn:microsoft.com/office/officeart/2005/8/layout/process3"/>
    <dgm:cxn modelId="{05AA9A81-5378-49CC-9960-87D7607F8D7D}" type="presOf" srcId="{94C89EC0-1872-4CE3-AAA9-A51116366BB0}" destId="{243F92C2-9C48-46E1-AE57-A55B9BEFCA95}" srcOrd="0" destOrd="0" presId="urn:microsoft.com/office/officeart/2005/8/layout/process3"/>
    <dgm:cxn modelId="{CD281F84-52B3-4495-BCD2-A14245EFE6A7}" type="presOf" srcId="{2708A77F-8344-49C5-9B31-9E4E41B1A810}" destId="{8E983A81-139D-4D92-A705-D06588B5588E}" srcOrd="1" destOrd="0" presId="urn:microsoft.com/office/officeart/2005/8/layout/process3"/>
    <dgm:cxn modelId="{80DEC8A5-8953-4D9D-817E-B1211BE51C3B}" type="presOf" srcId="{33EDBA4A-8F10-4CBD-B8E2-A55AEE07E169}" destId="{45BEDA52-ECEA-4A2C-86DB-EBB0366FCA8F}" srcOrd="1" destOrd="0" presId="urn:microsoft.com/office/officeart/2005/8/layout/process3"/>
    <dgm:cxn modelId="{5978DC08-46C8-4922-98FD-4573AFE22F00}" type="presParOf" srcId="{243F92C2-9C48-46E1-AE57-A55B9BEFCA95}" destId="{5D98487B-5F1C-4CBF-8E4A-5487C0B430A3}" srcOrd="0" destOrd="0" presId="urn:microsoft.com/office/officeart/2005/8/layout/process3"/>
    <dgm:cxn modelId="{35231862-781B-46C6-8880-1465A814BB46}" type="presParOf" srcId="{5D98487B-5F1C-4CBF-8E4A-5487C0B430A3}" destId="{57F9AE00-77DC-4588-91E0-6E32BCACB10E}" srcOrd="0" destOrd="0" presId="urn:microsoft.com/office/officeart/2005/8/layout/process3"/>
    <dgm:cxn modelId="{EC898627-D399-4C33-B4CD-78AEF008CE54}" type="presParOf" srcId="{5D98487B-5F1C-4CBF-8E4A-5487C0B430A3}" destId="{859ED336-0041-4F20-99AD-D251ED2AE836}" srcOrd="1" destOrd="0" presId="urn:microsoft.com/office/officeart/2005/8/layout/process3"/>
    <dgm:cxn modelId="{44DE4C4D-5FCD-4B31-8662-177DD640FEB5}" type="presParOf" srcId="{5D98487B-5F1C-4CBF-8E4A-5487C0B430A3}" destId="{2270E55B-3CE1-47D3-A007-C07605BC9326}" srcOrd="2" destOrd="0" presId="urn:microsoft.com/office/officeart/2005/8/layout/process3"/>
    <dgm:cxn modelId="{910D42EE-4B4C-4113-AE36-66C125D1197C}" type="presParOf" srcId="{243F92C2-9C48-46E1-AE57-A55B9BEFCA95}" destId="{E9E701FC-52C5-4BA2-9E9F-F592F35902FA}" srcOrd="1" destOrd="0" presId="urn:microsoft.com/office/officeart/2005/8/layout/process3"/>
    <dgm:cxn modelId="{459EFDDF-5138-4F87-9216-6BE67D8EDDA5}" type="presParOf" srcId="{E9E701FC-52C5-4BA2-9E9F-F592F35902FA}" destId="{8E983A81-139D-4D92-A705-D06588B5588E}" srcOrd="0" destOrd="0" presId="urn:microsoft.com/office/officeart/2005/8/layout/process3"/>
    <dgm:cxn modelId="{120FB916-9945-4BBD-8A3F-83115EA11485}" type="presParOf" srcId="{243F92C2-9C48-46E1-AE57-A55B9BEFCA95}" destId="{41CB6E98-10C2-43BC-88EB-A2D86B77939C}" srcOrd="2" destOrd="0" presId="urn:microsoft.com/office/officeart/2005/8/layout/process3"/>
    <dgm:cxn modelId="{2B28008B-73CE-47AE-A3DB-0AAE6707E9BD}" type="presParOf" srcId="{41CB6E98-10C2-43BC-88EB-A2D86B77939C}" destId="{FAD92599-F335-4E7A-9081-11127DCFEF47}" srcOrd="0" destOrd="0" presId="urn:microsoft.com/office/officeart/2005/8/layout/process3"/>
    <dgm:cxn modelId="{9C8B8A76-4164-41AB-8AE5-CD3BCDB12A95}" type="presParOf" srcId="{41CB6E98-10C2-43BC-88EB-A2D86B77939C}" destId="{45BEDA52-ECEA-4A2C-86DB-EBB0366FCA8F}" srcOrd="1" destOrd="0" presId="urn:microsoft.com/office/officeart/2005/8/layout/process3"/>
    <dgm:cxn modelId="{319C7230-9736-48F2-98F7-6B8489257CDB}" type="presParOf" srcId="{41CB6E98-10C2-43BC-88EB-A2D86B77939C}" destId="{0B99BBD3-A80B-4B35-A27D-31AD03CCAFD5}" srcOrd="2" destOrd="0" presId="urn:microsoft.com/office/officeart/2005/8/layout/process3"/>
  </dgm:cxnLst>
  <dgm:bg/>
  <dgm:whole/>
  <dgm:extLst>
    <a:ext uri="http://schemas.microsoft.com/office/drawing/2008/diagram">
      <dsp:dataModelExt xmlns:dsp="http://schemas.microsoft.com/office/drawing/2008/diagram" relId="rId17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 xmlns:r="http://schemas.openxmlformats.org/officeDocument/2006/relationships">
  <dsp:spTree>
    <dsp:nvGrpSpPr>
      <dsp:cNvPr id="2" name="组合 1"/>
      <dsp:cNvGrpSpPr/>
    </dsp:nvGrpSpPr>
    <dsp:grpSpPr>
      <a:xfrm>
        <a:off x="0" y="0"/>
        <a:ext cx="5347335" cy="2798445"/>
        <a:chOff x="0" y="0"/>
        <a:chExt cx="5347335" cy="2798445"/>
      </a:xfrm>
    </dsp:grpSpPr>
    <dsp:sp modelId="{EE442D03-1F60-4C3F-B962-EDD6D6D5888C}">
      <dsp:nvSpPr>
        <dsp:cNvPr id="4" name="圆角矩形 3"/>
        <dsp:cNvSpPr/>
      </dsp:nvSpPr>
      <dsp:spPr bwMode="white">
        <a:xfrm>
          <a:off x="0" y="0"/>
          <a:ext cx="1747495" cy="2798445"/>
        </a:xfrm>
        <a:prstGeom prst="roundRect">
          <a:avLst>
            <a:gd name="adj" fmla="val 10000"/>
          </a:avLst>
        </a:prstGeom>
      </dsp:spPr>
      <dsp:style>
        <a:lnRef idx="2">
          <a:sysClr val="window" lastClr="FFFFFF"/>
        </a:lnRef>
        <a:fillRef idx="1">
          <a:srgbClr val="ED7D31"/>
        </a:fillRef>
        <a:effectRef idx="0">
          <a:scrgbClr r="0" g="0" b="0"/>
        </a:effectRef>
        <a:fontRef idx="minor">
          <a:sysClr val="window" lastClr="FFFFFF"/>
        </a:fontRef>
      </dsp:style>
      <dsp:txBody>
        <a:bodyPr lIns="128016" tIns="128016" rIns="128016" bIns="128016" anchor="ctr"/>
        <a:lstStyle>
          <a:lvl1pPr algn="ctr">
            <a:defRPr sz="6500"/>
          </a:lvl1pPr>
          <a:lvl2pPr marL="285750" indent="-285750" algn="ctr">
            <a:defRPr sz="5000"/>
          </a:lvl2pPr>
          <a:lvl3pPr marL="571500" indent="-285750" algn="ctr">
            <a:defRPr sz="5000"/>
          </a:lvl3pPr>
          <a:lvl4pPr marL="857250" indent="-285750" algn="ctr">
            <a:defRPr sz="5000"/>
          </a:lvl4pPr>
          <a:lvl5pPr marL="1143000" indent="-285750" algn="ctr">
            <a:defRPr sz="5000"/>
          </a:lvl5pPr>
          <a:lvl6pPr marL="1428750" indent="-285750" algn="ctr">
            <a:defRPr sz="5000"/>
          </a:lvl6pPr>
          <a:lvl7pPr marL="1714500" indent="-285750" algn="ctr">
            <a:defRPr sz="5000"/>
          </a:lvl7pPr>
          <a:lvl8pPr marL="2000250" indent="-285750" algn="ctr">
            <a:defRPr sz="5000"/>
          </a:lvl8pPr>
          <a:lvl9pPr marL="2286000" indent="-285750" algn="ctr">
            <a:defRPr sz="5000"/>
          </a:lvl9pPr>
        </a:lstStyle>
        <a:p>
          <a:pPr lvl="0"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endParaRPr lang="en-US" altLang="zh-CN" sz="1800">
            <a:latin typeface="楷体" panose="02010609060101010101" pitchFamily="3" charset="-122"/>
            <a:ea typeface="楷体" panose="02010609060101010101" pitchFamily="3" charset="-122"/>
          </a:endParaRPr>
        </a:p>
        <a:p>
          <a:pPr lvl="0"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800">
              <a:latin typeface="楷体" panose="02010609060101010101" pitchFamily="3" charset="-122"/>
              <a:ea typeface="楷体" panose="02010609060101010101" pitchFamily="3" charset="-122"/>
            </a:rPr>
            <a:t>错题本</a:t>
          </a:r>
        </a:p>
      </dsp:txBody>
      <dsp:txXfrm>
        <a:off x="0" y="0"/>
        <a:ext cx="1747495" cy="2798445"/>
      </dsp:txXfrm>
    </dsp:sp>
    <dsp:sp modelId="{71B56FE1-02B8-4EA2-AA72-6ED9D08CB5CF}">
      <dsp:nvSpPr>
        <dsp:cNvPr id="6" name="椭圆 5"/>
        <dsp:cNvSpPr/>
      </dsp:nvSpPr>
      <dsp:spPr bwMode="white">
        <a:xfrm>
          <a:off x="407806" y="167907"/>
          <a:ext cx="931882" cy="931882"/>
        </a:xfrm>
        <a:prstGeom prst="ellipse">
          <a:avLst/>
        </a:prstGeom>
        <a:blipFill>
          <a:blip r:embed="rId1"/>
          <a:srcRect/>
          <a:stretch>
            <a:fillRect l="-2000" r="-2000"/>
          </a:stretch>
        </a:blipFill>
      </dsp:spPr>
      <dsp:style>
        <a:lnRef idx="2">
          <a:sysClr val="window" lastClr="FFFFFF"/>
        </a:lnRef>
        <a:fillRef idx="1">
          <a:srgbClr val="ED7D31">
            <a:tint val="50000"/>
          </a:srgbClr>
        </a:fillRef>
        <a:effectRef idx="0">
          <a:scrgbClr r="0" g="0" b="0"/>
        </a:effectRef>
        <a:fontRef idx="minor"/>
      </dsp:style>
      <dsp:txXfrm>
        <a:off x="407806" y="167907"/>
        <a:ext cx="931882" cy="931882"/>
      </dsp:txXfrm>
    </dsp:sp>
    <dsp:sp modelId="{7E6FAA87-D2EE-4DF7-9617-4E6B7931D6B8}">
      <dsp:nvSpPr>
        <dsp:cNvPr id="8" name="圆角矩形 7"/>
        <dsp:cNvSpPr/>
      </dsp:nvSpPr>
      <dsp:spPr bwMode="white">
        <a:xfrm>
          <a:off x="1799920" y="0"/>
          <a:ext cx="1747495" cy="2798445"/>
        </a:xfrm>
        <a:prstGeom prst="roundRect">
          <a:avLst>
            <a:gd name="adj" fmla="val 10000"/>
          </a:avLst>
        </a:prstGeom>
      </dsp:spPr>
      <dsp:style>
        <a:lnRef idx="2">
          <a:sysClr val="window" lastClr="FFFFFF"/>
        </a:lnRef>
        <a:fillRef idx="1">
          <a:srgbClr val="A5A5A5"/>
        </a:fillRef>
        <a:effectRef idx="0">
          <a:scrgbClr r="0" g="0" b="0"/>
        </a:effectRef>
        <a:fontRef idx="minor">
          <a:sysClr val="window" lastClr="FFFFFF"/>
        </a:fontRef>
      </dsp:style>
      <dsp:txBody>
        <a:bodyPr lIns="128016" tIns="128016" rIns="128016" bIns="128016" anchor="ctr"/>
        <a:lstStyle>
          <a:lvl1pPr algn="ctr">
            <a:defRPr sz="6500"/>
          </a:lvl1pPr>
          <a:lvl2pPr marL="285750" indent="-285750" algn="ctr">
            <a:defRPr sz="5000"/>
          </a:lvl2pPr>
          <a:lvl3pPr marL="571500" indent="-285750" algn="ctr">
            <a:defRPr sz="5000"/>
          </a:lvl3pPr>
          <a:lvl4pPr marL="857250" indent="-285750" algn="ctr">
            <a:defRPr sz="5000"/>
          </a:lvl4pPr>
          <a:lvl5pPr marL="1143000" indent="-285750" algn="ctr">
            <a:defRPr sz="5000"/>
          </a:lvl5pPr>
          <a:lvl6pPr marL="1428750" indent="-285750" algn="ctr">
            <a:defRPr sz="5000"/>
          </a:lvl6pPr>
          <a:lvl7pPr marL="1714500" indent="-285750" algn="ctr">
            <a:defRPr sz="5000"/>
          </a:lvl7pPr>
          <a:lvl8pPr marL="2000250" indent="-285750" algn="ctr">
            <a:defRPr sz="5000"/>
          </a:lvl8pPr>
          <a:lvl9pPr marL="2286000" indent="-285750" algn="ctr">
            <a:defRPr sz="5000"/>
          </a:lvl9pPr>
        </a:lstStyle>
        <a:p>
          <a:pPr lvl="0"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endParaRPr lang="en-US" altLang="zh-CN" sz="1800">
            <a:latin typeface="楷体" panose="02010609060101010101" pitchFamily="3" charset="-122"/>
            <a:ea typeface="楷体" panose="02010609060101010101" pitchFamily="3" charset="-122"/>
          </a:endParaRPr>
        </a:p>
        <a:p>
          <a:pPr lvl="0"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800">
              <a:latin typeface="楷体" panose="02010609060101010101" pitchFamily="3" charset="-122"/>
              <a:ea typeface="楷体" panose="02010609060101010101" pitchFamily="3" charset="-122"/>
            </a:rPr>
            <a:t>烤题库</a:t>
          </a:r>
        </a:p>
      </dsp:txBody>
      <dsp:txXfrm>
        <a:off x="1799920" y="0"/>
        <a:ext cx="1747495" cy="2798445"/>
      </dsp:txXfrm>
    </dsp:sp>
    <dsp:sp modelId="{F4F8A85E-3E5B-4FD0-B5CE-14522154902F}">
      <dsp:nvSpPr>
        <dsp:cNvPr id="10" name="椭圆 9"/>
        <dsp:cNvSpPr/>
      </dsp:nvSpPr>
      <dsp:spPr bwMode="white">
        <a:xfrm>
          <a:off x="2207726" y="167907"/>
          <a:ext cx="931882" cy="931882"/>
        </a:xfrm>
        <a:prstGeom prst="ellipse">
          <a:avLst/>
        </a:prstGeom>
        <a:blipFill>
          <a:blip r:embed="rId2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t="-58000" b="-58000"/>
          </a:stretch>
        </a:blipFill>
      </dsp:spPr>
      <dsp:style>
        <a:lnRef idx="2">
          <a:sysClr val="window" lastClr="FFFFFF"/>
        </a:lnRef>
        <a:fillRef idx="1">
          <a:srgbClr val="A5A5A5">
            <a:tint val="50000"/>
          </a:srgbClr>
        </a:fillRef>
        <a:effectRef idx="0">
          <a:scrgbClr r="0" g="0" b="0"/>
        </a:effectRef>
        <a:fontRef idx="minor"/>
      </dsp:style>
      <dsp:txXfrm>
        <a:off x="2207726" y="167907"/>
        <a:ext cx="931882" cy="931882"/>
      </dsp:txXfrm>
    </dsp:sp>
    <dsp:sp modelId="{F93C962F-77C2-4760-8E56-4028E547E57F}">
      <dsp:nvSpPr>
        <dsp:cNvPr id="12" name="圆角矩形 11"/>
        <dsp:cNvSpPr/>
      </dsp:nvSpPr>
      <dsp:spPr bwMode="white">
        <a:xfrm>
          <a:off x="3599840" y="0"/>
          <a:ext cx="1747495" cy="2798445"/>
        </a:xfrm>
        <a:prstGeom prst="roundRect">
          <a:avLst>
            <a:gd name="adj" fmla="val 10000"/>
          </a:avLst>
        </a:prstGeom>
      </dsp:spPr>
      <dsp:style>
        <a:lnRef idx="2">
          <a:sysClr val="window" lastClr="FFFFFF"/>
        </a:lnRef>
        <a:fillRef idx="1">
          <a:srgbClr val="FFC000"/>
        </a:fillRef>
        <a:effectRef idx="0">
          <a:scrgbClr r="0" g="0" b="0"/>
        </a:effectRef>
        <a:fontRef idx="minor">
          <a:sysClr val="window" lastClr="FFFFFF"/>
        </a:fontRef>
      </dsp:style>
      <dsp:txBody>
        <a:bodyPr lIns="128016" tIns="128016" rIns="128016" bIns="128016" anchor="ctr"/>
        <a:lstStyle>
          <a:lvl1pPr algn="ctr">
            <a:defRPr sz="6500"/>
          </a:lvl1pPr>
          <a:lvl2pPr marL="285750" indent="-285750" algn="ctr">
            <a:defRPr sz="5000"/>
          </a:lvl2pPr>
          <a:lvl3pPr marL="571500" indent="-285750" algn="ctr">
            <a:defRPr sz="5000"/>
          </a:lvl3pPr>
          <a:lvl4pPr marL="857250" indent="-285750" algn="ctr">
            <a:defRPr sz="5000"/>
          </a:lvl4pPr>
          <a:lvl5pPr marL="1143000" indent="-285750" algn="ctr">
            <a:defRPr sz="5000"/>
          </a:lvl5pPr>
          <a:lvl6pPr marL="1428750" indent="-285750" algn="ctr">
            <a:defRPr sz="5000"/>
          </a:lvl6pPr>
          <a:lvl7pPr marL="1714500" indent="-285750" algn="ctr">
            <a:defRPr sz="5000"/>
          </a:lvl7pPr>
          <a:lvl8pPr marL="2000250" indent="-285750" algn="ctr">
            <a:defRPr sz="5000"/>
          </a:lvl8pPr>
          <a:lvl9pPr marL="2286000" indent="-285750" algn="ctr">
            <a:defRPr sz="5000"/>
          </a:lvl9pPr>
        </a:lstStyle>
        <a:p>
          <a:pPr lvl="0"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endParaRPr lang="en-US" altLang="zh-CN" sz="1800">
            <a:latin typeface="楷体" panose="02010609060101010101" pitchFamily="3" charset="-122"/>
            <a:ea typeface="楷体" panose="02010609060101010101" pitchFamily="3" charset="-122"/>
          </a:endParaRPr>
        </a:p>
        <a:p>
          <a:pPr lvl="0"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800">
              <a:latin typeface="楷体" panose="02010609060101010101" pitchFamily="3" charset="-122"/>
              <a:ea typeface="楷体" panose="02010609060101010101" pitchFamily="3" charset="-122"/>
            </a:rPr>
            <a:t>自选练习</a:t>
          </a:r>
        </a:p>
      </dsp:txBody>
      <dsp:txXfrm>
        <a:off x="3599840" y="0"/>
        <a:ext cx="1747495" cy="2798445"/>
      </dsp:txXfrm>
    </dsp:sp>
    <dsp:sp modelId="{857A2762-75DB-428E-B9BE-87CE1C3A8AC5}">
      <dsp:nvSpPr>
        <dsp:cNvPr id="14" name="椭圆 13"/>
        <dsp:cNvSpPr/>
      </dsp:nvSpPr>
      <dsp:spPr bwMode="white">
        <a:xfrm>
          <a:off x="4007646" y="167907"/>
          <a:ext cx="931882" cy="931882"/>
        </a:xfrm>
        <a:prstGeom prst="ellipse">
          <a:avLst/>
        </a:prstGeom>
        <a:blipFill>
          <a:blip r:embed="rId3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l="-2000" r="-2000"/>
          </a:stretch>
        </a:blipFill>
      </dsp:spPr>
      <dsp:style>
        <a:lnRef idx="2">
          <a:sysClr val="window" lastClr="FFFFFF"/>
        </a:lnRef>
        <a:fillRef idx="1">
          <a:srgbClr val="FFC000">
            <a:tint val="50000"/>
          </a:srgbClr>
        </a:fillRef>
        <a:effectRef idx="0">
          <a:scrgbClr r="0" g="0" b="0"/>
        </a:effectRef>
        <a:fontRef idx="minor"/>
      </dsp:style>
      <dsp:txXfrm>
        <a:off x="4007646" y="167907"/>
        <a:ext cx="931882" cy="931882"/>
      </dsp:txXfrm>
    </dsp:sp>
    <dsp:sp modelId="{B8F915E9-7B33-4326-8561-EC8175353132}">
      <dsp:nvSpPr>
        <dsp:cNvPr id="3" name="左右箭头 2"/>
        <dsp:cNvSpPr/>
      </dsp:nvSpPr>
      <dsp:spPr bwMode="white">
        <a:xfrm>
          <a:off x="213893" y="2238756"/>
          <a:ext cx="4919548" cy="419767"/>
        </a:xfrm>
        <a:prstGeom prst="leftRightArrow">
          <a:avLst/>
        </a:prstGeom>
      </dsp:spPr>
      <dsp:style>
        <a:lnRef idx="2">
          <a:sysClr val="window" lastClr="FFFFFF"/>
        </a:lnRef>
        <a:fillRef idx="1">
          <a:srgbClr val="ED7D31">
            <a:tint val="40000"/>
          </a:srgbClr>
        </a:fillRef>
        <a:effectRef idx="0">
          <a:scrgbClr r="0" g="0" b="0"/>
        </a:effectRef>
        <a:fontRef idx="minor"/>
      </dsp:style>
      <dsp:txXfrm>
        <a:off x="213893" y="2238756"/>
        <a:ext cx="4919548" cy="419767"/>
      </dsp:txXfrm>
    </dsp:sp>
    <dsp:sp modelId="{8460EAE6-4B6C-4650-8E01-46CA13F00F01}">
      <dsp:nvSpPr>
        <dsp:cNvPr id="5" name="圆角矩形 4" hidden="1"/>
        <dsp:cNvSpPr/>
      </dsp:nvSpPr>
      <dsp:spPr bwMode="white">
        <a:xfrm>
          <a:off x="865010" y="0"/>
          <a:ext cx="17475" cy="167907"/>
        </a:xfrm>
        <a:prstGeom prst="roundRect">
          <a:avLst>
            <a:gd name="adj" fmla="val 10000"/>
          </a:avLst>
        </a:prstGeom>
      </dsp:spPr>
      <dsp:style>
        <a:lnRef idx="2">
          <a:sysClr val="window" lastClr="FFFFFF"/>
        </a:lnRef>
        <a:fillRef idx="1">
          <a:srgbClr val="ED7D31"/>
        </a:fillRef>
        <a:effectRef idx="0">
          <a:scrgbClr r="0" g="0" b="0"/>
        </a:effectRef>
        <a:fontRef idx="minor">
          <a:sysClr val="window" lastClr="FFFFFF"/>
        </a:fontRef>
      </dsp:style>
      <dsp:txXfrm>
        <a:off x="865010" y="0"/>
        <a:ext cx="17475" cy="167907"/>
      </dsp:txXfrm>
    </dsp:sp>
    <dsp:sp modelId="{19C1F891-6C3A-46CE-BBD6-1EFCFEEABA85}">
      <dsp:nvSpPr>
        <dsp:cNvPr id="7" name="矩形 6" hidden="1"/>
        <dsp:cNvSpPr/>
      </dsp:nvSpPr>
      <dsp:spPr bwMode="white">
        <a:xfrm>
          <a:off x="1747495" y="1399223"/>
          <a:ext cx="52425" cy="0"/>
        </a:xfrm>
        <a:prstGeom prst="rect">
          <a:avLst/>
        </a:prstGeom>
      </dsp:spPr>
      <dsp:style>
        <a:lnRef idx="0">
          <a:sysClr val="window" lastClr="FFFFFF"/>
        </a:lnRef>
        <a:fillRef idx="1">
          <a:srgbClr val="ED7D31"/>
        </a:fillRef>
        <a:effectRef idx="0">
          <a:scrgbClr r="0" g="0" b="0"/>
        </a:effectRef>
        <a:fontRef idx="minor">
          <a:sysClr val="window" lastClr="FFFFFF"/>
        </a:fontRef>
      </dsp:style>
      <dsp:txXfrm>
        <a:off x="1747495" y="1399223"/>
        <a:ext cx="52425" cy="0"/>
      </dsp:txXfrm>
    </dsp:sp>
    <dsp:sp modelId="{BCBF9BE1-DA27-49CC-8FED-18FBC0EA29C5}">
      <dsp:nvSpPr>
        <dsp:cNvPr id="9" name="圆角矩形 8" hidden="1"/>
        <dsp:cNvSpPr/>
      </dsp:nvSpPr>
      <dsp:spPr bwMode="white">
        <a:xfrm>
          <a:off x="2664930" y="0"/>
          <a:ext cx="17475" cy="167907"/>
        </a:xfrm>
        <a:prstGeom prst="roundRect">
          <a:avLst>
            <a:gd name="adj" fmla="val 10000"/>
          </a:avLst>
        </a:prstGeom>
      </dsp:spPr>
      <dsp:style>
        <a:lnRef idx="2">
          <a:sysClr val="window" lastClr="FFFFFF"/>
        </a:lnRef>
        <a:fillRef idx="1">
          <a:srgbClr val="A5A5A5"/>
        </a:fillRef>
        <a:effectRef idx="0">
          <a:scrgbClr r="0" g="0" b="0"/>
        </a:effectRef>
        <a:fontRef idx="minor">
          <a:sysClr val="window" lastClr="FFFFFF"/>
        </a:fontRef>
      </dsp:style>
      <dsp:txXfrm>
        <a:off x="2664930" y="0"/>
        <a:ext cx="17475" cy="167907"/>
      </dsp:txXfrm>
    </dsp:sp>
    <dsp:sp modelId="{27609E2A-F233-48B8-9386-ED9C516A3B77}">
      <dsp:nvSpPr>
        <dsp:cNvPr id="11" name="矩形 10" hidden="1"/>
        <dsp:cNvSpPr/>
      </dsp:nvSpPr>
      <dsp:spPr bwMode="white">
        <a:xfrm>
          <a:off x="3547415" y="1399223"/>
          <a:ext cx="52425" cy="0"/>
        </a:xfrm>
        <a:prstGeom prst="rect">
          <a:avLst/>
        </a:prstGeom>
      </dsp:spPr>
      <dsp:style>
        <a:lnRef idx="0">
          <a:sysClr val="window" lastClr="FFFFFF"/>
        </a:lnRef>
        <a:fillRef idx="1">
          <a:srgbClr val="ED7D31"/>
        </a:fillRef>
        <a:effectRef idx="0">
          <a:scrgbClr r="0" g="0" b="0"/>
        </a:effectRef>
        <a:fontRef idx="minor">
          <a:sysClr val="window" lastClr="FFFFFF"/>
        </a:fontRef>
      </dsp:style>
      <dsp:txXfrm>
        <a:off x="3547415" y="1399223"/>
        <a:ext cx="52425" cy="0"/>
      </dsp:txXfrm>
    </dsp:sp>
    <dsp:sp modelId="{69550D65-960E-4C75-97C0-24B0B08DA67C}">
      <dsp:nvSpPr>
        <dsp:cNvPr id="13" name="圆角矩形 12" hidden="1"/>
        <dsp:cNvSpPr/>
      </dsp:nvSpPr>
      <dsp:spPr bwMode="white">
        <a:xfrm>
          <a:off x="4464850" y="0"/>
          <a:ext cx="17475" cy="167907"/>
        </a:xfrm>
        <a:prstGeom prst="roundRect">
          <a:avLst>
            <a:gd name="adj" fmla="val 10000"/>
          </a:avLst>
        </a:prstGeom>
      </dsp:spPr>
      <dsp:style>
        <a:lnRef idx="2">
          <a:sysClr val="window" lastClr="FFFFFF"/>
        </a:lnRef>
        <a:fillRef idx="1">
          <a:srgbClr val="FFC000"/>
        </a:fillRef>
        <a:effectRef idx="0">
          <a:scrgbClr r="0" g="0" b="0"/>
        </a:effectRef>
        <a:fontRef idx="minor">
          <a:sysClr val="window" lastClr="FFFFFF"/>
        </a:fontRef>
      </dsp:style>
      <dsp:txXfrm>
        <a:off x="4464850" y="0"/>
        <a:ext cx="17475" cy="167907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 xmlns:r="http://schemas.openxmlformats.org/officeDocument/2006/relationships">
  <dsp:spTree>
    <dsp:nvGrpSpPr>
      <dsp:cNvPr id="2" name="组合 1"/>
      <dsp:cNvGrpSpPr/>
    </dsp:nvGrpSpPr>
    <dsp:grpSpPr>
      <a:xfrm>
        <a:off x="0" y="0"/>
        <a:ext cx="5270500" cy="2138045"/>
        <a:chOff x="0" y="0"/>
        <a:chExt cx="5270500" cy="2138045"/>
      </a:xfrm>
    </dsp:grpSpPr>
    <dsp:sp modelId="{859ED336-0041-4F20-99AD-D251ED2AE836}">
      <dsp:nvSpPr>
        <dsp:cNvPr id="3" name="圆角矩形 2"/>
        <dsp:cNvSpPr/>
      </dsp:nvSpPr>
      <dsp:spPr bwMode="white">
        <a:xfrm>
          <a:off x="0" y="0"/>
          <a:ext cx="1874819" cy="1335943"/>
        </a:xfrm>
        <a:prstGeom prst="roundRect">
          <a:avLst>
            <a:gd name="adj" fmla="val 10000"/>
          </a:avLst>
        </a:prstGeom>
      </dsp:spPr>
      <dsp:style>
        <a:lnRef idx="2">
          <a:sysClr val="window" lastClr="FFFFFF"/>
        </a:lnRef>
        <a:fillRef idx="1">
          <a:srgbClr val="ED7D31">
            <a:hueOff val="0"/>
            <a:satOff val="0"/>
            <a:lumOff val="0"/>
            <a:alpha val="100000"/>
          </a:srgbClr>
        </a:fillRef>
        <a:effectRef idx="0">
          <a:scrgbClr r="0" g="0" b="0"/>
        </a:effectRef>
        <a:fontRef idx="minor">
          <a:sysClr val="window" lastClr="FFFFFF"/>
        </a:fontRef>
      </dsp:style>
      <dsp:txBody>
        <a:bodyPr lIns="128016" tIns="128016" rIns="128016" bIns="68580" anchor="t"/>
        <a:lstStyle>
          <a:lvl1pPr algn="l">
            <a:defRPr sz="6500"/>
          </a:lvl1pPr>
          <a:lvl2pPr marL="285750" indent="-285750" algn="l">
            <a:defRPr sz="5000"/>
          </a:lvl2pPr>
          <a:lvl3pPr marL="571500" indent="-285750" algn="l">
            <a:defRPr sz="5000"/>
          </a:lvl3pPr>
          <a:lvl4pPr marL="857250" indent="-285750" algn="l">
            <a:defRPr sz="5000"/>
          </a:lvl4pPr>
          <a:lvl5pPr marL="1143000" indent="-285750" algn="l">
            <a:defRPr sz="5000"/>
          </a:lvl5pPr>
          <a:lvl6pPr marL="1428750" indent="-285750" algn="l">
            <a:defRPr sz="5000"/>
          </a:lvl6pPr>
          <a:lvl7pPr marL="1714500" indent="-285750" algn="l">
            <a:defRPr sz="5000"/>
          </a:lvl7pPr>
          <a:lvl8pPr marL="2000250" indent="-285750" algn="l">
            <a:defRPr sz="5000"/>
          </a:lvl8pPr>
          <a:lvl9pPr marL="2286000" indent="-285750" algn="l">
            <a:defRPr sz="5000"/>
          </a:lvl9pPr>
        </a:lstStyle>
        <a:p>
          <a:pPr lvl="0"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800">
              <a:latin typeface="楷体" panose="02010609060101010101" pitchFamily="3" charset="-122"/>
              <a:ea typeface="楷体" panose="02010609060101010101" pitchFamily="3" charset="-122"/>
            </a:rPr>
            <a:t>选择答疑</a:t>
          </a:r>
        </a:p>
      </dsp:txBody>
      <dsp:txXfrm>
        <a:off x="0" y="0"/>
        <a:ext cx="1874819" cy="1335943"/>
      </dsp:txXfrm>
    </dsp:sp>
    <dsp:sp modelId="{2270E55B-3CE1-47D3-A007-C07605BC9326}">
      <dsp:nvSpPr>
        <dsp:cNvPr id="4" name="圆角矩形 3"/>
        <dsp:cNvSpPr/>
      </dsp:nvSpPr>
      <dsp:spPr bwMode="white">
        <a:xfrm>
          <a:off x="383999" y="356788"/>
          <a:ext cx="1874819" cy="1781257"/>
        </a:xfrm>
        <a:prstGeom prst="roundRect">
          <a:avLst>
            <a:gd name="adj" fmla="val 10000"/>
          </a:avLst>
        </a:prstGeom>
      </dsp:spPr>
      <dsp:style>
        <a:lnRef idx="2">
          <a:srgbClr val="ED7D31">
            <a:hueOff val="0"/>
            <a:satOff val="0"/>
            <a:lumOff val="0"/>
            <a:alpha val="100000"/>
          </a:srgbClr>
        </a:lnRef>
        <a:fillRef idx="1">
          <a:sysClr val="window" lastClr="FFFFFF">
            <a:alpha val="90000"/>
          </a:sysClr>
        </a:fillRef>
        <a:effectRef idx="0">
          <a:scrgbClr r="0" g="0" b="0"/>
        </a:effectRef>
        <a:fontRef idx="minor"/>
      </dsp:style>
      <dsp:txBody>
        <a:bodyPr lIns="398272" tIns="398272" rIns="398272" bIns="398272" anchor="t"/>
        <a:lstStyle>
          <a:lvl1pPr algn="l">
            <a:defRPr sz="5600"/>
          </a:lvl1pPr>
          <a:lvl2pPr marL="285750" indent="-285750" algn="l">
            <a:defRPr sz="4400"/>
          </a:lvl2pPr>
          <a:lvl3pPr marL="571500" indent="-285750" algn="l">
            <a:defRPr sz="4400"/>
          </a:lvl3pPr>
          <a:lvl4pPr marL="857250" indent="-285750" algn="l">
            <a:defRPr sz="4400"/>
          </a:lvl4pPr>
          <a:lvl5pPr marL="1143000" indent="-285750" algn="l">
            <a:defRPr sz="4400"/>
          </a:lvl5pPr>
          <a:lvl6pPr marL="1428750" indent="-285750" algn="l">
            <a:defRPr sz="4400"/>
          </a:lvl6pPr>
          <a:lvl7pPr marL="1714500" indent="-285750" algn="l">
            <a:defRPr sz="4400"/>
          </a:lvl7pPr>
          <a:lvl8pPr marL="2000250" indent="-285750" algn="l">
            <a:defRPr sz="4400"/>
          </a:lvl8pPr>
          <a:lvl9pPr marL="2286000" indent="-285750" algn="l">
            <a:defRPr sz="4400"/>
          </a:lvl9pPr>
        </a:lstStyle>
        <a:p>
          <a:endParaRPr>
            <a:solidFill>
              <a:sysClr val="windowText" lastClr="000000"/>
            </a:solidFill>
          </a:endParaRPr>
        </a:p>
      </dsp:txBody>
      <dsp:txXfrm>
        <a:off x="383999" y="356788"/>
        <a:ext cx="1874819" cy="1781257"/>
      </dsp:txXfrm>
    </dsp:sp>
    <dsp:sp modelId="{E9E701FC-52C5-4BA2-9E9F-F592F35902FA}">
      <dsp:nvSpPr>
        <dsp:cNvPr id="5" name="右箭头 4"/>
        <dsp:cNvSpPr/>
      </dsp:nvSpPr>
      <dsp:spPr bwMode="white">
        <a:xfrm>
          <a:off x="2141982" y="-54994"/>
          <a:ext cx="602537" cy="466776"/>
        </a:xfrm>
        <a:prstGeom prst="rightArrow">
          <a:avLst>
            <a:gd name="adj1" fmla="val 60000"/>
            <a:gd name="adj2" fmla="val 50000"/>
          </a:avLst>
        </a:prstGeom>
      </dsp:spPr>
      <dsp:style>
        <a:lnRef idx="0">
          <a:sysClr val="window" lastClr="FFFFFF"/>
        </a:lnRef>
        <a:fillRef idx="1">
          <a:srgbClr val="ED7D31"/>
        </a:fillRef>
        <a:effectRef idx="0">
          <a:scrgbClr r="0" g="0" b="0"/>
        </a:effectRef>
        <a:fontRef idx="minor">
          <a:sysClr val="window" lastClr="FFFFFF"/>
        </a:fontRef>
      </dsp:style>
      <dsp:txBody>
        <a:bodyPr lIns="0" tIns="0" rIns="0" bIns="0" anchor="ctr"/>
        <a:lstStyle>
          <a:lvl1pPr algn="ctr">
            <a:defRPr sz="1800"/>
          </a:lvl1pPr>
          <a:lvl2pPr marL="114300" indent="-114300" algn="ctr">
            <a:defRPr sz="1400"/>
          </a:lvl2pPr>
          <a:lvl3pPr marL="228600" indent="-114300" algn="ctr">
            <a:defRPr sz="1400"/>
          </a:lvl3pPr>
          <a:lvl4pPr marL="342900" indent="-114300" algn="ctr">
            <a:defRPr sz="1400"/>
          </a:lvl4pPr>
          <a:lvl5pPr marL="457200" indent="-114300" algn="ctr">
            <a:defRPr sz="1400"/>
          </a:lvl5pPr>
          <a:lvl6pPr marL="571500" indent="-114300" algn="ctr">
            <a:defRPr sz="1400"/>
          </a:lvl6pPr>
          <a:lvl7pPr marL="685800" indent="-114300" algn="ctr">
            <a:defRPr sz="1400"/>
          </a:lvl7pPr>
          <a:lvl8pPr marL="800100" indent="-114300" algn="ctr">
            <a:defRPr sz="1400"/>
          </a:lvl8pPr>
          <a:lvl9pPr marL="914400" indent="-114300" algn="ctr">
            <a:defRPr sz="1400"/>
          </a:lvl9pPr>
        </a:lstStyle>
        <a:p>
          <a:pPr lvl="0"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endParaRPr lang="zh-CN" altLang="en-US"/>
        </a:p>
      </dsp:txBody>
      <dsp:txXfrm>
        <a:off x="2141982" y="-54994"/>
        <a:ext cx="602537" cy="466776"/>
      </dsp:txXfrm>
    </dsp:sp>
    <dsp:sp modelId="{45BEDA52-ECEA-4A2C-86DB-EBB0366FCA8F}">
      <dsp:nvSpPr>
        <dsp:cNvPr id="6" name="圆角矩形 5"/>
        <dsp:cNvSpPr/>
      </dsp:nvSpPr>
      <dsp:spPr bwMode="white">
        <a:xfrm>
          <a:off x="3011682" y="0"/>
          <a:ext cx="1874819" cy="1335943"/>
        </a:xfrm>
        <a:prstGeom prst="roundRect">
          <a:avLst>
            <a:gd name="adj" fmla="val 10000"/>
          </a:avLst>
        </a:prstGeom>
      </dsp:spPr>
      <dsp:style>
        <a:lnRef idx="2">
          <a:sysClr val="window" lastClr="FFFFFF"/>
        </a:lnRef>
        <a:fillRef idx="1">
          <a:srgbClr val="ED7D31">
            <a:hueOff val="-1500000"/>
            <a:satOff val="-83921"/>
            <a:lumOff val="8627"/>
            <a:alpha val="100000"/>
          </a:srgbClr>
        </a:fillRef>
        <a:effectRef idx="0">
          <a:scrgbClr r="0" g="0" b="0"/>
        </a:effectRef>
        <a:fontRef idx="minor">
          <a:sysClr val="window" lastClr="FFFFFF"/>
        </a:fontRef>
      </dsp:style>
      <dsp:txBody>
        <a:bodyPr lIns="128016" tIns="128016" rIns="128016" bIns="68580" anchor="t"/>
        <a:lstStyle>
          <a:lvl1pPr algn="l">
            <a:defRPr sz="6500"/>
          </a:lvl1pPr>
          <a:lvl2pPr marL="285750" indent="-285750" algn="l">
            <a:defRPr sz="5000"/>
          </a:lvl2pPr>
          <a:lvl3pPr marL="571500" indent="-285750" algn="l">
            <a:defRPr sz="5000"/>
          </a:lvl3pPr>
          <a:lvl4pPr marL="857250" indent="-285750" algn="l">
            <a:defRPr sz="5000"/>
          </a:lvl4pPr>
          <a:lvl5pPr marL="1143000" indent="-285750" algn="l">
            <a:defRPr sz="5000"/>
          </a:lvl5pPr>
          <a:lvl6pPr marL="1428750" indent="-285750" algn="l">
            <a:defRPr sz="5000"/>
          </a:lvl6pPr>
          <a:lvl7pPr marL="1714500" indent="-285750" algn="l">
            <a:defRPr sz="5000"/>
          </a:lvl7pPr>
          <a:lvl8pPr marL="2000250" indent="-285750" algn="l">
            <a:defRPr sz="5000"/>
          </a:lvl8pPr>
          <a:lvl9pPr marL="2286000" indent="-285750" algn="l">
            <a:defRPr sz="5000"/>
          </a:lvl9pPr>
        </a:lstStyle>
        <a:p>
          <a:pPr lvl="0"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800">
              <a:latin typeface="楷体" panose="02010609060101010101" pitchFamily="3" charset="-122"/>
              <a:ea typeface="楷体" panose="02010609060101010101" pitchFamily="3" charset="-122"/>
            </a:rPr>
            <a:t>问题完善</a:t>
          </a:r>
        </a:p>
      </dsp:txBody>
      <dsp:txXfrm>
        <a:off x="3011682" y="0"/>
        <a:ext cx="1874819" cy="1335943"/>
      </dsp:txXfrm>
    </dsp:sp>
    <dsp:sp modelId="{0B99BBD3-A80B-4B35-A27D-31AD03CCAFD5}">
      <dsp:nvSpPr>
        <dsp:cNvPr id="7" name="圆角矩形 6"/>
        <dsp:cNvSpPr/>
      </dsp:nvSpPr>
      <dsp:spPr bwMode="white">
        <a:xfrm>
          <a:off x="3395681" y="356788"/>
          <a:ext cx="1874819" cy="1781257"/>
        </a:xfrm>
        <a:prstGeom prst="roundRect">
          <a:avLst>
            <a:gd name="adj" fmla="val 10000"/>
          </a:avLst>
        </a:prstGeom>
      </dsp:spPr>
      <dsp:style>
        <a:lnRef idx="2">
          <a:srgbClr val="ED7D31">
            <a:hueOff val="-1500000"/>
            <a:satOff val="-83921"/>
            <a:lumOff val="8627"/>
            <a:alpha val="100000"/>
          </a:srgbClr>
        </a:lnRef>
        <a:fillRef idx="1">
          <a:sysClr val="window" lastClr="FFFFFF">
            <a:alpha val="90000"/>
          </a:sysClr>
        </a:fillRef>
        <a:effectRef idx="0">
          <a:scrgbClr r="0" g="0" b="0"/>
        </a:effectRef>
        <a:fontRef idx="minor"/>
      </dsp:style>
      <dsp:txBody>
        <a:bodyPr lIns="398272" tIns="398272" rIns="398272" bIns="398272" anchor="t"/>
        <a:lstStyle>
          <a:lvl1pPr algn="l">
            <a:defRPr sz="5600"/>
          </a:lvl1pPr>
          <a:lvl2pPr marL="285750" indent="-285750" algn="l">
            <a:defRPr sz="4400"/>
          </a:lvl2pPr>
          <a:lvl3pPr marL="571500" indent="-285750" algn="l">
            <a:defRPr sz="4400"/>
          </a:lvl3pPr>
          <a:lvl4pPr marL="857250" indent="-285750" algn="l">
            <a:defRPr sz="4400"/>
          </a:lvl4pPr>
          <a:lvl5pPr marL="1143000" indent="-285750" algn="l">
            <a:defRPr sz="4400"/>
          </a:lvl5pPr>
          <a:lvl6pPr marL="1428750" indent="-285750" algn="l">
            <a:defRPr sz="4400"/>
          </a:lvl6pPr>
          <a:lvl7pPr marL="1714500" indent="-285750" algn="l">
            <a:defRPr sz="4400"/>
          </a:lvl7pPr>
          <a:lvl8pPr marL="2000250" indent="-285750" algn="l">
            <a:defRPr sz="4400"/>
          </a:lvl8pPr>
          <a:lvl9pPr marL="2286000" indent="-285750" algn="l">
            <a:defRPr sz="4400"/>
          </a:lvl9pPr>
        </a:lstStyle>
        <a:p>
          <a:endParaRPr>
            <a:solidFill>
              <a:sysClr val="windowText" lastClr="000000"/>
            </a:solidFill>
          </a:endParaRPr>
        </a:p>
      </dsp:txBody>
      <dsp:txXfrm>
        <a:off x="3395681" y="356788"/>
        <a:ext cx="1874819" cy="1781257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List7">
  <dgm:title val=""/>
  <dgm:desc val=""/>
  <dgm:catLst>
    <dgm:cat type="list" pri="12000"/>
    <dgm:cat type="process" pri="20000"/>
    <dgm:cat type="relationship" pri="14000"/>
    <dgm:cat type="convert" pri="8000"/>
    <dgm:cat type="picture" pri="25000"/>
    <dgm:cat type="pictureconvert" pri="25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resizeHandles val="exact"/>
    </dgm:varLst>
    <dgm:alg type="composite"/>
    <dgm:shape xmlns:r="http://schemas.openxmlformats.org/officeDocument/2006/relationships" r:blip="">
      <dgm:adjLst/>
    </dgm:shape>
    <dgm:presOf/>
    <dgm:constrLst>
      <dgm:constr type="w" for="ch" forName="fgShape" refType="w" fact="0.92"/>
      <dgm:constr type="h" for="ch" forName="fgShape" refType="h" fact="0.15"/>
      <dgm:constr type="b" for="ch" forName="fgShape" refType="h" fact="0.95"/>
      <dgm:constr type="ctrX" for="ch" forName="fgShape" refType="w" fact="0.5"/>
      <dgm:constr type="w" for="ch" forName="linComp" refType="w"/>
      <dgm:constr type="h" for="ch" forName="linComp" refType="h"/>
      <dgm:constr type="ctrX" for="ch" forName="linComp" refType="w" fact="0.5"/>
    </dgm:constrLst>
    <dgm:ruleLst/>
    <dgm:layoutNode name="fgShape" styleLbl="fgShp">
      <dgm:alg type="sp"/>
      <dgm:shape xmlns:r="http://schemas.openxmlformats.org/officeDocument/2006/relationships" type="leftRightArrow" r:blip="" zOrderOff="99999">
        <dgm:adjLst/>
      </dgm:shape>
      <dgm:presOf/>
      <dgm:constrLst/>
      <dgm:ruleLst/>
    </dgm:layoutNode>
    <dgm:layoutNode name="linComp">
      <dgm:choose name="Name1">
        <dgm:if name="Name2" func="var" arg="dir" op="equ" val="norm">
          <dgm:alg type="lin"/>
        </dgm:if>
        <dgm:else name="Name3">
          <dgm:alg type="lin">
            <dgm:param type="linDir" val="fromR"/>
          </dgm:alg>
        </dgm:else>
      </dgm:choose>
      <dgm:shape xmlns:r="http://schemas.openxmlformats.org/officeDocument/2006/relationships" r:blip="">
        <dgm:adjLst/>
      </dgm:shape>
      <dgm:presOf/>
      <dgm:constrLst>
        <dgm:constr type="w" for="ch" forName="compNode" refType="w"/>
        <dgm:constr type="h" for="ch" forName="compNode" refType="h"/>
        <dgm:constr type="w" for="ch" ptType="sibTrans" refType="w" refFor="ch" refForName="compNode" fact="0.03"/>
        <dgm:constr type="primFontSz" for="des" ptType="node" op="equ" val="65"/>
      </dgm:constrLst>
      <dgm:ruleLst/>
      <dgm:forEach name="nodesForEach" axis="ch" ptType="node">
        <dgm:layoutNode name="compNode">
          <dgm:alg type="composite"/>
          <dgm:shape xmlns:r="http://schemas.openxmlformats.org/officeDocument/2006/relationships" r:blip="">
            <dgm:adjLst/>
          </dgm:shape>
          <dgm:presOf/>
          <dgm:constrLst>
            <dgm:constr type="w" for="ch" forName="bkgdShape" refType="w"/>
            <dgm:constr type="h" for="ch" forName="bkgdShape" refType="h"/>
            <dgm:constr type="w" for="ch" forName="nodeTx" refType="w"/>
            <dgm:constr type="h" for="ch" forName="nodeTx" refType="h" fact="0.4"/>
            <dgm:constr type="b" for="ch" forName="nodeTx" refType="h" fact="0.8"/>
            <dgm:constr type="w" for="ch" forName="invisiNode" refType="w" fact="0.01"/>
            <dgm:constr type="h" for="ch" forName="invisiNode" refType="h" fact="0.06"/>
            <dgm:constr type="t" for="ch" forName="invisiNode"/>
            <dgm:constr type="ctrX" for="ch" forName="invisiNode" refType="w" fact="0.5"/>
            <dgm:constr type="h" for="ch" forName="imagNode" refType="h" fact="0.333"/>
            <dgm:constr type="w" for="ch" forName="imagNode" refType="h" refFor="ch" refForName="imagNode"/>
            <dgm:constr type="ctrX" for="ch" forName="imagNode" refType="w" fact="0.5"/>
            <dgm:constr type="t" for="ch" forName="imagNode" refType="h" fact="0.06"/>
            <dgm:constr type="w" for="ch" forName="imagNode" refType="w" op="lte" fact="0.94"/>
          </dgm:constrLst>
          <dgm:ruleLst/>
          <dgm:layoutNode name="bkgdShape">
            <dgm:alg type="sp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desOrSelf" ptType="node"/>
            <dgm:constrLst/>
            <dgm:ruleLst/>
          </dgm:layoutNode>
          <dgm:layoutNode name="nodeTx">
            <dgm:varLst>
              <dgm:bulletEnabled val="1"/>
            </dgm:varLst>
            <dgm:alg type="tx">
              <dgm:param type="stBulletLvl" val="2"/>
              <dgm:param type="txAnchorHorzCh" val="ctr"/>
              <dgm:param type="txAnchorVert" val="mid"/>
            </dgm:alg>
            <dgm:shape xmlns:r="http://schemas.openxmlformats.org/officeDocument/2006/relationships" type="rect" r:blip="" hideGeom="1">
              <dgm:adjLst/>
            </dgm:shape>
            <dgm:presOf axis="desOrSelf" ptType="node"/>
            <dgm:constrLst/>
            <dgm:ruleLst>
              <dgm:rule type="primFontSz" val="5" fact="NaN" max="NaN"/>
            </dgm:ruleLst>
          </dgm:layoutNode>
          <dgm:layoutNode name="invisiNode">
            <dgm:alg type="sp"/>
            <dgm:shape xmlns:r="http://schemas.openxmlformats.org/officeDocument/2006/relationships" type="roundRect" r:blip="" hideGeom="1">
              <dgm:adjLst>
                <dgm:adj idx="1" val="0.1"/>
              </dgm:adjLst>
            </dgm:shape>
            <dgm:presOf/>
            <dgm:constrLst/>
            <dgm:ruleLst/>
          </dgm:layoutNode>
          <dgm:layoutNode name="imagNode" styleLbl="fgImgPlace1">
            <dgm:alg type="sp"/>
            <dgm:shape xmlns:r="http://schemas.openxmlformats.org/officeDocument/2006/relationships" type="ellipse" r:blip="" blipPhldr="1">
              <dgm:adjLst/>
            </dgm:shape>
            <dgm:presOf/>
            <dgm:constrLst/>
            <dgm:ruleLst/>
          </dgm:layoutNode>
        </dgm:layoutNode>
        <dgm:forEach name="sibTransForEach" axis="followSib" ptType="sibTrans" cnt="1">
          <dgm:layoutNode name="sibTrans">
            <dgm:alg type="sp"/>
            <dgm:shape xmlns:r="http://schemas.openxmlformats.org/officeDocument/2006/relationships" type="rect" r:blip="" hideGeom="1">
              <dgm:adjLst/>
            </dgm:shape>
            <dgm:presOf axis="self"/>
            <dgm:constrLst/>
            <dgm:ruleLst/>
          </dgm:layoutNode>
        </dgm:forEach>
      </dgm:forEach>
    </dgm:layoutNode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process3">
  <dgm:title val=""/>
  <dgm:desc val=""/>
  <dgm:catLst>
    <dgm:cat type="process" pri="2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2">
          <dgm:prSet phldr="1"/>
        </dgm:pt>
        <dgm:pt modelId="21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3" destOrd="0"/>
        <dgm:cxn modelId="12" srcId="1" destId="11" srcOrd="0" destOrd="0"/>
        <dgm:cxn modelId="23" srcId="2" destId="21" srcOrd="0" destOrd="0"/>
        <dgm:cxn modelId="34" srcId="3" destId="31" srcOrd="0" destOrd="0"/>
      </dgm:cxnLst>
      <dgm:bg/>
      <dgm:whole/>
    </dgm:dataModel>
  </dgm:sampData>
  <dgm:styleData>
    <dgm:dataModel>
      <dgm:ptLst>
        <dgm:pt modelId="0" type="doc"/>
        <dgm:pt modelId="1">
          <dgm:prSet phldr="1"/>
        </dgm:pt>
        <dgm:pt modelId="11">
          <dgm:prSet phldr="1"/>
        </dgm:pt>
        <dgm:pt modelId="2">
          <dgm:prSet phldr="1"/>
        </dgm:pt>
        <dgm:pt modelId="21">
          <dgm:prSet phldr="1"/>
        </dgm:pt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>
          <dgm:prSet phldr="1"/>
        </dgm:pt>
        <dgm:pt modelId="11">
          <dgm:prSet phldr="1"/>
        </dgm:pt>
        <dgm:pt modelId="2">
          <dgm:prSet phldr="1"/>
        </dgm:pt>
        <dgm:pt modelId="21">
          <dgm:prSet phldr="1"/>
        </dgm:pt>
        <dgm:pt modelId="3">
          <dgm:prSet phldr="1"/>
        </dgm:pt>
        <dgm:pt modelId="31">
          <dgm:prSet phldr="1"/>
        </dgm:pt>
        <dgm:pt modelId="4">
          <dgm:prSet phldr="1"/>
        </dgm:pt>
        <dgm:pt modelId="41">
          <dgm:prSet phldr="1"/>
        </dgm:pt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linearFlow">
    <dgm:varLst>
      <dgm:dir/>
      <dgm:animLvl val="lvl"/>
      <dgm:resizeHandles val="exact"/>
    </dgm:varLst>
    <dgm:choose name="Name0">
      <dgm:if name="Name1" func="var" arg="dir" op="equ" val="norm">
        <dgm:alg type="lin"/>
      </dgm:if>
      <dgm:else name="Name2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omposite" refType="w"/>
      <dgm:constr type="w" for="ch" ptType="sibTrans" refType="w" refFor="ch" refForName="composite" fact="0.3333"/>
      <dgm:constr type="w" for="des" forName="parTx"/>
      <dgm:constr type="h" for="des" forName="parTx" op="equ"/>
      <dgm:constr type="h" for="des" forName="parSh" op="equ"/>
      <dgm:constr type="w" for="des" forName="desTx"/>
      <dgm:constr type="h" for="des" forName="desTx" op="equ"/>
      <dgm:constr type="w" for="des" forName="parSh"/>
      <dgm:constr type="primFontSz" for="des" forName="parTx" val="65"/>
      <dgm:constr type="secFontSz" for="des" forName="desTx" refType="primFontSz" refFor="des" refForName="parTx" op="equ"/>
      <dgm:constr type="primFontSz" for="des" forName="connTx" refType="primFontSz" refFor="des" refForName="parTx" fact="0.8"/>
      <dgm:constr type="primFontSz" for="des" forName="connTx" refType="primFontSz" refFor="des" refForName="parTx" op="lte" fact="0.8"/>
      <dgm:constr type="h" for="des" forName="parTx" refType="primFontSz" refFor="des" refForName="parTx" fact="0.8"/>
      <dgm:constr type="h" for="des" forName="parSh" refType="primFontSz" refFor="des" refForName="parTx" fact="1.2"/>
      <dgm:constr type="h" for="des" forName="desTx" refType="primFontSz" refFor="des" refForName="parTx" fact="1.6"/>
      <dgm:constr type="h" for="des" forName="parSh" refType="h" refFor="des" refForName="parTx" op="lte" fact="1.5"/>
      <dgm:constr type="h" for="des" forName="parSh" refType="h" refFor="des" refForName="parTx" op="gte" fact="1.5"/>
    </dgm:constrLst>
    <dgm:ruleLst>
      <dgm:rule type="w" for="ch" forName="composite" val="0" fact="NaN" max="NaN"/>
      <dgm:rule type="primFontSz" for="des" forName="parTx" val="5" fact="NaN" max="NaN"/>
    </dgm:ruleLst>
    <dgm:forEach name="Name3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hoose name="Name4">
          <dgm:if name="Name5" func="var" arg="dir" op="equ" val="norm">
            <dgm:constrLst>
              <dgm:constr type="h" refType="w" fact="1000"/>
              <dgm:constr type="l" for="ch" forName="parTx"/>
              <dgm:constr type="w" for="ch" forName="parTx" refType="w" fact="0.83"/>
              <dgm:constr type="t" for="ch" forName="parTx"/>
              <dgm:constr type="l" for="ch" forName="parSh"/>
              <dgm:constr type="w" for="ch" forName="parSh" refType="w" refFor="ch" refForName="parTx"/>
              <dgm:constr type="t" for="ch" forName="parSh"/>
              <dgm:constr type="l" for="ch" forName="desTx" refType="w" fact="0.17"/>
              <dgm:constr type="w" for="ch" forName="desTx" refType="w" refFor="ch" refForName="parTx"/>
              <dgm:constr type="t" for="ch" forName="desTx" refType="h" refFor="ch" refForName="parTx"/>
            </dgm:constrLst>
          </dgm:if>
          <dgm:else name="Name6">
            <dgm:constrLst>
              <dgm:constr type="h" refType="w" fact="1000"/>
              <dgm:constr type="l" for="ch" forName="parTx" refType="w" fact="0.17"/>
              <dgm:constr type="w" for="ch" forName="parTx" refType="w" fact="0.83"/>
              <dgm:constr type="t" for="ch" forName="parTx"/>
              <dgm:constr type="l" for="ch" forName="parSh" refType="w" fact="0.15"/>
              <dgm:constr type="w" for="ch" forName="parSh" refType="w" refFor="ch" refForName="parTx"/>
              <dgm:constr type="t" for="ch" forName="parSh"/>
              <dgm:constr type="l" for="ch" forName="desTx"/>
              <dgm:constr type="w" for="ch" forName="desTx" refType="w" refFor="ch" refForName="parTx"/>
              <dgm:constr type="t" for="ch" forName="desTx" refType="h" refFor="ch" refForName="parTx"/>
            </dgm:constrLst>
          </dgm:else>
        </dgm:choose>
        <dgm:ruleLst>
          <dgm:rule type="h" val="INF" fact="NaN" max="NaN"/>
        </dgm:ruleLst>
        <dgm:layoutNode name="parTx">
          <dgm:varLst>
            <dgm:chMax val="0"/>
            <dgm:chPref val="0"/>
            <dgm:bulletEnabled val="1"/>
          </dgm:varLst>
          <dgm:alg type="tx">
            <dgm:param type="parTxLTRAlign" val="l"/>
            <dgm:param type="parTxRTLAlign" val="r"/>
            <dgm:param type="txAnchorVert" val="t"/>
          </dgm:alg>
          <dgm:shape xmlns:r="http://schemas.openxmlformats.org/officeDocument/2006/relationships" type="rect" r:blip="" zOrderOff="1" hideGeom="1">
            <dgm:adjLst>
              <dgm:adj idx="1" val="0.1"/>
            </dgm:adjLst>
          </dgm:shape>
          <dgm:presOf axis="self" ptType="node"/>
          <dgm:constrLst>
            <dgm:constr type="h" refType="w" op="lte" fact="0.4"/>
            <dgm:constr type="bMarg" refType="primFontSz" fact="0.3"/>
            <dgm:constr type="h"/>
          </dgm:constrLst>
          <dgm:ruleLst>
            <dgm:rule type="h" val="INF" fact="NaN" max="NaN"/>
          </dgm:ruleLst>
        </dgm:layoutNode>
        <dgm:layoutNode name="parSh">
          <dgm:alg type="sp"/>
          <dgm:shape xmlns:r="http://schemas.openxmlformats.org/officeDocument/2006/relationships" type="roundRect" r:blip="">
            <dgm:adjLst>
              <dgm:adj idx="1" val="0.1"/>
            </dgm:adjLst>
          </dgm:shape>
          <dgm:presOf axis="self" ptType="node"/>
          <dgm:constrLst>
            <dgm:constr type="h"/>
          </dgm:constrLst>
          <dgm:ruleLst/>
        </dgm:layoutNode>
        <dgm:layoutNode name="desTx" styleLbl="fgAcc1">
          <dgm:varLst>
            <dgm:bulletEnabled val="1"/>
          </dgm:varLst>
          <dgm:alg type="tx">
            <dgm:param type="stBulletLvl" val="1"/>
          </dgm:alg>
          <dgm:shape xmlns:r="http://schemas.openxmlformats.org/officeDocument/2006/relationships" type="roundRect" r:blip="">
            <dgm:adjLst>
              <dgm:adj idx="1" val="0.1"/>
            </dgm:adjLst>
          </dgm:shape>
          <dgm:presOf axis="des" ptType="node"/>
          <dgm:constrLst>
            <dgm:constr type="secFontSz" val="65"/>
            <dgm:constr type="primFontSz" refType="secFontSz"/>
            <dgm:constr type="h"/>
          </dgm:constrLst>
          <dgm:ruleLst>
            <dgm:rule type="h" val="INF" fact="NaN" max="NaN"/>
          </dgm:ruleLst>
        </dgm:layoutNode>
      </dgm:layoutNode>
      <dgm:forEach name="sibTransForEach" axis="followSib" ptType="sibTrans" cnt="1">
        <dgm:layoutNode name="sibTrans">
          <dgm:alg type="conn">
            <dgm:param type="srcNode" val="parTx"/>
            <dgm:param type="dstNode" val="parTx"/>
            <dgm:param type="begPts" val="auto"/>
            <dgm:param type="endPts" val="auto"/>
          </dgm:alg>
          <dgm:shape xmlns:r="http://schemas.openxmlformats.org/officeDocument/2006/relationships" type="conn" r:blip="">
            <dgm:adjLst/>
          </dgm:shape>
          <dgm:presOf axis="self"/>
          <dgm:constrLst>
            <dgm:constr type="h" refType="w" fact="0.62"/>
            <dgm:constr type="connDist"/>
            <dgm:constr type="begPad" refType="connDist" fact="0.25"/>
            <dgm:constr type="endPad" refType="connDist" fact="0.22"/>
          </dgm:constrLst>
          <dgm:ruleLst/>
          <dgm:layoutNode name="connTx">
            <dgm:alg type="tx">
              <dgm:param type="autoTxRot" val="grav"/>
            </dgm:alg>
            <dgm:shape xmlns:r="http://schemas.openxmlformats.org/officeDocument/2006/relationships" type="conn" r:blip="" hideGeom="1">
              <dgm:adjLst/>
            </dgm:shape>
            <dgm:presOf axis="self"/>
            <dgm:constrLst>
              <dgm:constr type="lMarg"/>
              <dgm:constr type="rMarg"/>
              <dgm:constr type="tMarg"/>
              <dgm:constr type="bMarg"/>
            </dgm:constrLst>
            <dgm:ruleLst>
              <dgm:rule type="primFontSz" val="5" fact="NaN" max="NaN"/>
            </dgm:ruleLst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alignAcc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Node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ysClr val="window" lastClr="FFFFFF"/>
      </a:fontRef>
    </dgm:style>
  </dgm:styleLbl>
  <dgm:styleLbl name="asst0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ysClr val="window" lastClr="FFFFFF"/>
      </a:fontRef>
    </dgm:style>
  </dgm:styleLbl>
  <dgm:styleLbl name="asst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ysClr val="window" lastClr="FFFFFF"/>
      </a:fontRef>
    </dgm:style>
  </dgm:styleLbl>
  <dgm:styleLbl name="asst2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ysClr val="window" lastClr="FFFFFF"/>
      </a:fontRef>
    </dgm:style>
  </dgm:styleLbl>
  <dgm:styleLbl name="asst3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ysClr val="window" lastClr="FFFFFF"/>
      </a:fontRef>
    </dgm:style>
  </dgm:styleLbl>
  <dgm:styleLbl name="asst4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ysClr val="window" lastClr="FFFFFF"/>
      </a:fontRef>
    </dgm:style>
  </dgm:styleLbl>
  <dgm:styleLbl name="bgAcc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ibTrans2D1">
    <dgm:scene3d>
      <a:camera prst="orthographicFront"/>
      <a:lightRig rig="threePt" dir="t"/>
    </dgm:scene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ysClr val="window" lastClr="FFFFFF"/>
      </a:fontRef>
    </dgm:style>
  </dgm:styleLbl>
  <dgm:styleLbl name="callout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ImgPlace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ibTrans2D1">
    <dgm:scene3d>
      <a:camera prst="orthographicFront"/>
      <a:lightRig rig="threePt" dir="t"/>
    </dgm:scene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ysClr val="window" lastClr="FFFFFF"/>
      </a:fontRef>
    </dgm:style>
  </dgm:styleLbl>
  <dgm:styleLbl name="lnNode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ysClr val="window" lastClr="FFFFFF"/>
      </a:fontRef>
    </dgm:style>
  </dgm:styleLbl>
  <dgm:styleLbl name="node0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ysClr val="window" lastClr="FFFFFF"/>
      </a:fontRef>
    </dgm:style>
  </dgm:styleLbl>
  <dgm:styleLbl name="node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ysClr val="window" lastClr="FFFFFF"/>
      </a:fontRef>
    </dgm:style>
  </dgm:styleLbl>
  <dgm:styleLbl name="node2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ysClr val="window" lastClr="FFFFFF"/>
      </a:fontRef>
    </dgm:style>
  </dgm:styleLbl>
  <dgm:styleLbl name="node3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ysClr val="window" lastClr="FFFFFF"/>
      </a:fontRef>
    </dgm:style>
  </dgm:styleLbl>
  <dgm:styleLbl name="node4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ysClr val="window" lastClr="FFFFFF"/>
      </a:fontRef>
    </dgm:style>
  </dgm:styleLbl>
  <dgm:styleLbl name="parChTrans1D1">
    <dgm:scene3d>
      <a:camera prst="orthographicFront"/>
      <a:lightRig rig="threePt" dir="t"/>
    </dgm:scene3d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2D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ysClr val="window" lastClr="FFFFFF"/>
      </a:fontRef>
    </dgm:style>
  </dgm:styleLbl>
  <dgm:styleLbl name="parChTrans2D2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ysClr val="window" lastClr="FFFFFF"/>
      </a:fontRef>
    </dgm:style>
  </dgm:styleLbl>
  <dgm:styleLbl name="parChTrans2D3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ysClr val="window" lastClr="FFFFFF"/>
      </a:fontRef>
    </dgm:style>
  </dgm:styleLbl>
  <dgm:styleLbl name="parChTrans2D4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ysClr val="window" lastClr="FFFFFF"/>
      </a:fontRef>
    </dgm:style>
  </dgm:styleLbl>
  <dgm:styleLbl name="revTx">
    <dgm:scene3d>
      <a:camera prst="orthographicFront"/>
      <a:lightRig rig="threePt" dir="t"/>
    </dgm:scene3d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sibTrans1D1">
    <dgm:scene3d>
      <a:camera prst="orthographicFront"/>
      <a:lightRig rig="threePt" dir="t"/>
    </dgm:scene3d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ysClr val="window" lastClr="FFFFFF"/>
      </a:fontRef>
    </dgm:style>
  </dgm:styleLbl>
  <dgm:styleLbl name="solidAlignAcc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vennNode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ysClr val="windowText" lastClr="000000"/>
      </a:fontRef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alignAcc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Node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ysClr val="window" lastClr="FFFFFF"/>
      </a:fontRef>
    </dgm:style>
  </dgm:styleLbl>
  <dgm:styleLbl name="asst0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ysClr val="window" lastClr="FFFFFF"/>
      </a:fontRef>
    </dgm:style>
  </dgm:styleLbl>
  <dgm:styleLbl name="asst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ysClr val="window" lastClr="FFFFFF"/>
      </a:fontRef>
    </dgm:style>
  </dgm:styleLbl>
  <dgm:styleLbl name="asst2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ysClr val="window" lastClr="FFFFFF"/>
      </a:fontRef>
    </dgm:style>
  </dgm:styleLbl>
  <dgm:styleLbl name="asst3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ysClr val="window" lastClr="FFFFFF"/>
      </a:fontRef>
    </dgm:style>
  </dgm:styleLbl>
  <dgm:styleLbl name="asst4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ysClr val="window" lastClr="FFFFFF"/>
      </a:fontRef>
    </dgm:style>
  </dgm:styleLbl>
  <dgm:styleLbl name="bgAcc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ibTrans2D1">
    <dgm:scene3d>
      <a:camera prst="orthographicFront"/>
      <a:lightRig rig="threePt" dir="t"/>
    </dgm:scene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ysClr val="window" lastClr="FFFFFF"/>
      </a:fontRef>
    </dgm:style>
  </dgm:styleLbl>
  <dgm:styleLbl name="callout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ImgPlace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ibTrans2D1">
    <dgm:scene3d>
      <a:camera prst="orthographicFront"/>
      <a:lightRig rig="threePt" dir="t"/>
    </dgm:scene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ysClr val="window" lastClr="FFFFFF"/>
      </a:fontRef>
    </dgm:style>
  </dgm:styleLbl>
  <dgm:styleLbl name="lnNode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ysClr val="window" lastClr="FFFFFF"/>
      </a:fontRef>
    </dgm:style>
  </dgm:styleLbl>
  <dgm:styleLbl name="node0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ysClr val="window" lastClr="FFFFFF"/>
      </a:fontRef>
    </dgm:style>
  </dgm:styleLbl>
  <dgm:styleLbl name="node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ysClr val="window" lastClr="FFFFFF"/>
      </a:fontRef>
    </dgm:style>
  </dgm:styleLbl>
  <dgm:styleLbl name="node2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ysClr val="window" lastClr="FFFFFF"/>
      </a:fontRef>
    </dgm:style>
  </dgm:styleLbl>
  <dgm:styleLbl name="node3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ysClr val="window" lastClr="FFFFFF"/>
      </a:fontRef>
    </dgm:style>
  </dgm:styleLbl>
  <dgm:styleLbl name="node4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ysClr val="window" lastClr="FFFFFF"/>
      </a:fontRef>
    </dgm:style>
  </dgm:styleLbl>
  <dgm:styleLbl name="parChTrans1D1">
    <dgm:scene3d>
      <a:camera prst="orthographicFront"/>
      <a:lightRig rig="threePt" dir="t"/>
    </dgm:scene3d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2D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ysClr val="window" lastClr="FFFFFF"/>
      </a:fontRef>
    </dgm:style>
  </dgm:styleLbl>
  <dgm:styleLbl name="parChTrans2D2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ysClr val="window" lastClr="FFFFFF"/>
      </a:fontRef>
    </dgm:style>
  </dgm:styleLbl>
  <dgm:styleLbl name="parChTrans2D3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ysClr val="window" lastClr="FFFFFF"/>
      </a:fontRef>
    </dgm:style>
  </dgm:styleLbl>
  <dgm:styleLbl name="parChTrans2D4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ysClr val="window" lastClr="FFFFFF"/>
      </a:fontRef>
    </dgm:style>
  </dgm:styleLbl>
  <dgm:styleLbl name="revTx">
    <dgm:scene3d>
      <a:camera prst="orthographicFront"/>
      <a:lightRig rig="threePt" dir="t"/>
    </dgm:scene3d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sibTrans1D1">
    <dgm:scene3d>
      <a:camera prst="orthographicFront"/>
      <a:lightRig rig="threePt" dir="t"/>
    </dgm:scene3d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ysClr val="window" lastClr="FFFFFF"/>
      </a:fontRef>
    </dgm:style>
  </dgm:styleLbl>
  <dgm:styleLbl name="solidAlignAcc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vennNode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ysClr val="windowText" lastClr="000000"/>
      </a:fontRef>
    </dgm:style>
  </dgm:styleLbl>
</dgm:styleDef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2022-07-01T10:02:00Z</dcterms:created>
  <dc:creator>yanxz</dc:creator>
  <cp:lastModifiedBy>sygt01</cp:lastModifiedBy>
  <dcterms:modified xsi:type="dcterms:W3CDTF">2022-07-04T09:29:59Z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  <property fmtid="{D5CDD505-2E9C-101B-9397-08002B2CF9AE}" pid="3" name="ICV">
    <vt:lpwstr>B5858D3D0F2044C383FF2A3D862E8E10</vt:lpwstr>
  </property>
</Properties>
</file>