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beforeLines="100" w:after="240" w:afterLines="100" w:line="360" w:lineRule="auto"/>
        <w:jc w:val="center"/>
        <w:rPr>
          <w:rFonts w:hint="eastAsia" w:ascii="宋体" w:hAnsi="宋体"/>
          <w:b/>
          <w:bCs/>
          <w:w w:val="95"/>
          <w:sz w:val="28"/>
          <w:szCs w:val="28"/>
        </w:rPr>
      </w:pPr>
      <w:r>
        <w:rPr>
          <w:rFonts w:hint="eastAsia" w:ascii="宋体" w:hAnsi="宋体"/>
          <w:b/>
          <w:bCs/>
          <w:w w:val="95"/>
          <w:sz w:val="28"/>
          <w:szCs w:val="28"/>
        </w:rPr>
        <w:t>2022年三亚市中小学校长“双减”背景下的教育改革与教育生态重构</w:t>
      </w:r>
    </w:p>
    <w:p>
      <w:pPr>
        <w:spacing w:before="240" w:beforeLines="100" w:after="240" w:afterLines="100" w:line="360" w:lineRule="auto"/>
        <w:jc w:val="center"/>
        <w:rPr>
          <w:rFonts w:ascii="宋体" w:hAnsi="宋体"/>
          <w:b/>
          <w:bCs/>
          <w:sz w:val="30"/>
          <w:szCs w:val="30"/>
        </w:rPr>
      </w:pPr>
      <w:r>
        <w:rPr>
          <w:rFonts w:hint="eastAsia" w:ascii="宋体" w:hAnsi="宋体"/>
          <w:b/>
          <w:bCs/>
          <w:sz w:val="30"/>
          <w:szCs w:val="30"/>
        </w:rPr>
        <w:t>专题研修班实施方案</w:t>
      </w:r>
    </w:p>
    <w:p>
      <w:pPr>
        <w:spacing w:line="360" w:lineRule="auto"/>
        <w:ind w:firstLine="480" w:firstLineChars="200"/>
        <w:rPr>
          <w:rFonts w:ascii="宋体" w:hAnsi="宋体" w:cs="仿宋"/>
          <w:bCs/>
          <w:color w:val="000000"/>
          <w:sz w:val="24"/>
          <w:szCs w:val="24"/>
          <w:lang w:bidi="ar"/>
        </w:rPr>
      </w:pPr>
      <w:r>
        <w:rPr>
          <w:rFonts w:hint="eastAsia" w:ascii="宋体" w:hAnsi="宋体" w:cs="仿宋"/>
          <w:bCs/>
          <w:color w:val="000000"/>
          <w:sz w:val="24"/>
          <w:szCs w:val="24"/>
          <w:lang w:bidi="ar"/>
        </w:rPr>
        <w:t>依据《义务教育学校校长专业标准》（教师[2013]3号）、《普通高中校长专业标准》（教师[2015]2号），为贯彻落实《海南省进一步减轻义务教育阶段学生作业负担和校外培训负担实施方案》（琼办发〔2021〕53号）文件精神，以促进校长专业发展为主线，以提升培训质量为核心，以创新培训机制为动力，促进三亚市中小学学校管理者进一步推动“双减”工作落地，促进三亚市高质量教育体系建设，特制</w:t>
      </w:r>
      <w:r>
        <w:rPr>
          <w:rFonts w:hint="eastAsia" w:ascii="宋体" w:hAnsi="宋体" w:cs="仿宋"/>
          <w:bCs/>
          <w:color w:val="000000"/>
          <w:sz w:val="24"/>
          <w:szCs w:val="24"/>
          <w:lang w:val="en-US" w:eastAsia="zh-CN" w:bidi="ar"/>
        </w:rPr>
        <w:t>定</w:t>
      </w:r>
      <w:bookmarkStart w:id="37" w:name="_GoBack"/>
      <w:bookmarkEnd w:id="37"/>
      <w:r>
        <w:rPr>
          <w:rFonts w:hint="eastAsia" w:ascii="宋体" w:hAnsi="宋体" w:cs="仿宋"/>
          <w:bCs/>
          <w:color w:val="000000"/>
          <w:sz w:val="24"/>
          <w:szCs w:val="24"/>
          <w:lang w:bidi="ar"/>
        </w:rPr>
        <w:t>本实施方案。</w:t>
      </w:r>
    </w:p>
    <w:p>
      <w:pPr>
        <w:spacing w:before="120" w:beforeLines="50" w:after="120" w:afterLines="50" w:line="360" w:lineRule="auto"/>
        <w:ind w:firstLine="482" w:firstLineChars="200"/>
        <w:outlineLvl w:val="0"/>
        <w:rPr>
          <w:rFonts w:ascii="宋体" w:hAnsi="宋体"/>
          <w:b/>
          <w:bCs/>
          <w:sz w:val="24"/>
          <w:szCs w:val="24"/>
        </w:rPr>
      </w:pPr>
      <w:r>
        <w:rPr>
          <w:rFonts w:hint="eastAsia" w:ascii="宋体" w:hAnsi="宋体"/>
          <w:b/>
          <w:bCs/>
          <w:sz w:val="24"/>
          <w:szCs w:val="24"/>
        </w:rPr>
        <w:t>一、培训对象</w:t>
      </w:r>
    </w:p>
    <w:p>
      <w:pPr>
        <w:spacing w:line="360" w:lineRule="auto"/>
        <w:ind w:firstLine="480" w:firstLineChars="200"/>
        <w:rPr>
          <w:rFonts w:ascii="宋体" w:hAnsi="宋体" w:cs="仿宋"/>
          <w:color w:val="000000"/>
          <w:sz w:val="24"/>
          <w:szCs w:val="24"/>
          <w:lang w:bidi="ar"/>
        </w:rPr>
      </w:pPr>
      <w:r>
        <w:rPr>
          <w:rFonts w:hint="eastAsia" w:ascii="宋体" w:hAnsi="宋体" w:cs="仿宋"/>
          <w:color w:val="000000"/>
          <w:sz w:val="24"/>
          <w:szCs w:val="24"/>
          <w:lang w:bidi="ar"/>
        </w:rPr>
        <w:t xml:space="preserve">三亚市中小学校长80人。 </w:t>
      </w:r>
    </w:p>
    <w:p>
      <w:pPr>
        <w:numPr>
          <w:ilvl w:val="0"/>
          <w:numId w:val="1"/>
        </w:numPr>
        <w:spacing w:before="120" w:beforeLines="50" w:after="120" w:afterLines="50" w:line="360" w:lineRule="auto"/>
        <w:ind w:firstLine="482" w:firstLineChars="200"/>
        <w:outlineLvl w:val="0"/>
        <w:rPr>
          <w:rFonts w:hint="eastAsia" w:ascii="宋体" w:hAnsi="宋体"/>
          <w:b/>
          <w:bCs/>
          <w:sz w:val="24"/>
          <w:szCs w:val="24"/>
        </w:rPr>
      </w:pPr>
      <w:r>
        <w:rPr>
          <w:rFonts w:hint="eastAsia" w:ascii="宋体" w:hAnsi="宋体"/>
          <w:b/>
          <w:bCs/>
          <w:sz w:val="24"/>
          <w:szCs w:val="24"/>
        </w:rPr>
        <w:t>培训时间与地点</w:t>
      </w:r>
    </w:p>
    <w:p>
      <w:pPr>
        <w:spacing w:line="360" w:lineRule="auto"/>
        <w:ind w:firstLine="480" w:firstLineChars="200"/>
        <w:rPr>
          <w:rFonts w:hint="eastAsia" w:ascii="宋体" w:hAnsi="宋体" w:cs="仿宋"/>
          <w:color w:val="000000"/>
          <w:sz w:val="24"/>
          <w:szCs w:val="24"/>
          <w:lang w:bidi="ar"/>
        </w:rPr>
      </w:pPr>
      <w:r>
        <w:rPr>
          <w:rFonts w:hint="eastAsia" w:ascii="宋体" w:hAnsi="宋体" w:cs="仿宋"/>
          <w:color w:val="000000"/>
          <w:sz w:val="24"/>
          <w:szCs w:val="24"/>
          <w:lang w:bidi="ar"/>
        </w:rPr>
        <w:t>2022年7月</w:t>
      </w:r>
      <w:r>
        <w:rPr>
          <w:rFonts w:hint="eastAsia" w:ascii="宋体" w:hAnsi="宋体" w:cs="仿宋"/>
          <w:color w:val="000000"/>
          <w:sz w:val="24"/>
          <w:szCs w:val="24"/>
          <w:lang w:val="en-US" w:eastAsia="zh-CN" w:bidi="ar"/>
        </w:rPr>
        <w:t>20</w:t>
      </w:r>
      <w:r>
        <w:rPr>
          <w:rFonts w:hint="eastAsia" w:ascii="宋体" w:hAnsi="宋体" w:cs="仿宋"/>
          <w:color w:val="000000"/>
          <w:sz w:val="24"/>
          <w:szCs w:val="24"/>
          <w:lang w:bidi="ar"/>
        </w:rPr>
        <w:t>日至2</w:t>
      </w:r>
      <w:r>
        <w:rPr>
          <w:rFonts w:hint="eastAsia" w:ascii="宋体" w:hAnsi="宋体" w:cs="仿宋"/>
          <w:color w:val="000000"/>
          <w:sz w:val="24"/>
          <w:szCs w:val="24"/>
          <w:lang w:val="en-US" w:eastAsia="zh-CN" w:bidi="ar"/>
        </w:rPr>
        <w:t>7</w:t>
      </w:r>
      <w:r>
        <w:rPr>
          <w:rFonts w:hint="eastAsia" w:ascii="宋体" w:hAnsi="宋体" w:cs="仿宋"/>
          <w:color w:val="000000"/>
          <w:sz w:val="24"/>
          <w:szCs w:val="24"/>
          <w:lang w:bidi="ar"/>
        </w:rPr>
        <w:t>日</w:t>
      </w:r>
      <w:r>
        <w:rPr>
          <w:rFonts w:hint="eastAsia" w:ascii="宋体" w:hAnsi="宋体" w:cs="仿宋"/>
          <w:color w:val="000000"/>
          <w:sz w:val="24"/>
          <w:szCs w:val="24"/>
          <w:lang w:val="en-US" w:eastAsia="zh-CN" w:bidi="ar"/>
        </w:rPr>
        <w:t xml:space="preserve"> </w:t>
      </w:r>
      <w:r>
        <w:rPr>
          <w:rFonts w:hint="eastAsia" w:ascii="宋体" w:hAnsi="宋体" w:cs="仿宋"/>
          <w:color w:val="000000"/>
          <w:sz w:val="24"/>
          <w:szCs w:val="24"/>
          <w:lang w:bidi="ar"/>
        </w:rPr>
        <w:t>浙江省杭州市</w:t>
      </w:r>
    </w:p>
    <w:p>
      <w:pPr>
        <w:spacing w:before="120" w:beforeLines="50" w:after="120" w:afterLines="50" w:line="360" w:lineRule="auto"/>
        <w:ind w:firstLine="482" w:firstLineChars="200"/>
        <w:outlineLvl w:val="0"/>
        <w:rPr>
          <w:rFonts w:ascii="宋体" w:hAnsi="宋体"/>
          <w:b/>
          <w:bCs/>
          <w:sz w:val="24"/>
          <w:szCs w:val="24"/>
        </w:rPr>
      </w:pPr>
      <w:r>
        <w:rPr>
          <w:rFonts w:hint="eastAsia" w:ascii="宋体" w:hAnsi="宋体"/>
          <w:b/>
          <w:bCs/>
          <w:sz w:val="24"/>
          <w:szCs w:val="24"/>
        </w:rPr>
        <w:t>三、培训目标</w:t>
      </w:r>
    </w:p>
    <w:p>
      <w:pPr>
        <w:spacing w:line="360" w:lineRule="auto"/>
        <w:ind w:firstLine="480" w:firstLineChars="200"/>
        <w:rPr>
          <w:rFonts w:ascii="宋体" w:hAnsi="宋体"/>
          <w:sz w:val="24"/>
          <w:szCs w:val="24"/>
        </w:rPr>
      </w:pPr>
      <w:r>
        <w:rPr>
          <w:rFonts w:hint="eastAsia" w:ascii="宋体" w:hAnsi="宋体" w:cs="仿宋"/>
          <w:color w:val="000000"/>
          <w:sz w:val="24"/>
          <w:szCs w:val="24"/>
          <w:lang w:bidi="ar"/>
        </w:rPr>
        <w:t>在“双减”政策落地过程中，有效促进三亚市中小学校长适应新时代教育变革趋势、拓宽学校内涵发展思路、提高素质教育改革动力，着力提升三亚市校长在“双减”工作落地中的学生作业管理能力、</w:t>
      </w:r>
      <w:r>
        <w:rPr>
          <w:rFonts w:hint="eastAsia" w:ascii="宋体" w:hAnsi="宋体"/>
          <w:sz w:val="24"/>
          <w:szCs w:val="24"/>
        </w:rPr>
        <w:t>教学与教研领导能力、教师队伍建设能力以及规划学校发展能力等，催生重构新型教育生态，推动学校和区域教育高质量发展。</w:t>
      </w:r>
    </w:p>
    <w:p>
      <w:pPr>
        <w:spacing w:line="360" w:lineRule="auto"/>
        <w:ind w:firstLine="482" w:firstLineChars="200"/>
        <w:rPr>
          <w:rFonts w:ascii="宋体" w:hAnsi="宋体"/>
          <w:sz w:val="24"/>
          <w:szCs w:val="24"/>
        </w:rPr>
      </w:pPr>
      <w:r>
        <w:rPr>
          <w:rFonts w:hint="eastAsia" w:ascii="宋体" w:hAnsi="宋体"/>
          <w:b/>
          <w:bCs/>
          <w:sz w:val="24"/>
          <w:szCs w:val="24"/>
        </w:rPr>
        <w:t>1</w:t>
      </w:r>
      <w:r>
        <w:rPr>
          <w:rFonts w:ascii="宋体" w:hAnsi="宋体"/>
          <w:b/>
          <w:bCs/>
          <w:sz w:val="24"/>
          <w:szCs w:val="24"/>
        </w:rPr>
        <w:t>.</w:t>
      </w:r>
      <w:r>
        <w:rPr>
          <w:rFonts w:hint="eastAsia" w:ascii="宋体" w:hAnsi="宋体"/>
          <w:b/>
          <w:bCs/>
          <w:sz w:val="24"/>
          <w:szCs w:val="24"/>
        </w:rPr>
        <w:t>作业管理与教学评一致性。</w:t>
      </w:r>
      <w:r>
        <w:rPr>
          <w:rFonts w:hint="eastAsia" w:ascii="宋体" w:hAnsi="宋体"/>
          <w:sz w:val="24"/>
          <w:szCs w:val="24"/>
        </w:rPr>
        <w:t>针对三亚市中小学在落实“全面压减作业总量和时长，减轻学生过重作业负担”政策过程中遇到的管理瓶颈问题，了解借鉴优秀学校作业管理有效经验，以作业管理工作为抓手，提升重构教学、作业、评价一致性的能力。</w:t>
      </w:r>
    </w:p>
    <w:p>
      <w:pPr>
        <w:pStyle w:val="2"/>
        <w:spacing w:line="360" w:lineRule="auto"/>
        <w:ind w:firstLine="482"/>
        <w:rPr>
          <w:rFonts w:ascii="宋体" w:hAnsi="宋体" w:cs="宋体"/>
          <w:sz w:val="24"/>
          <w:szCs w:val="24"/>
        </w:rPr>
      </w:pPr>
      <w:r>
        <w:rPr>
          <w:rFonts w:hint="eastAsia" w:ascii="宋体" w:hAnsi="宋体" w:cs="宋体"/>
          <w:b/>
          <w:bCs/>
          <w:sz w:val="24"/>
          <w:szCs w:val="24"/>
        </w:rPr>
        <w:t>2</w:t>
      </w:r>
      <w:r>
        <w:rPr>
          <w:rFonts w:ascii="宋体" w:hAnsi="宋体" w:cs="宋体"/>
          <w:b/>
          <w:bCs/>
          <w:sz w:val="24"/>
          <w:szCs w:val="24"/>
        </w:rPr>
        <w:t>.</w:t>
      </w:r>
      <w:r>
        <w:rPr>
          <w:rFonts w:hint="eastAsia" w:ascii="宋体" w:hAnsi="宋体" w:cs="宋体"/>
          <w:b/>
          <w:bCs/>
          <w:sz w:val="24"/>
          <w:szCs w:val="24"/>
        </w:rPr>
        <w:t>促进教师队伍减负增效。</w:t>
      </w:r>
      <w:r>
        <w:rPr>
          <w:rFonts w:hint="eastAsia" w:ascii="宋体" w:hAnsi="宋体" w:cs="宋体"/>
          <w:sz w:val="24"/>
          <w:szCs w:val="24"/>
        </w:rPr>
        <w:t>在“双减”落地学校开展课外服务的同时，面对如何为教师减负增效、加强教师队伍管理与激励的迫切问题，借鉴浙江等地学校先进管理经验，形成刚性政策柔性落地的管理工作思路，提升以人为本的教师队伍建设能力。</w:t>
      </w:r>
    </w:p>
    <w:p>
      <w:pPr>
        <w:spacing w:line="360" w:lineRule="auto"/>
        <w:ind w:firstLine="482" w:firstLineChars="200"/>
        <w:rPr>
          <w:rFonts w:ascii="宋体" w:hAnsi="宋体"/>
          <w:sz w:val="24"/>
          <w:szCs w:val="24"/>
        </w:rPr>
      </w:pPr>
      <w:r>
        <w:rPr>
          <w:rFonts w:hint="eastAsia" w:ascii="宋体" w:hAnsi="宋体"/>
          <w:b/>
          <w:bCs/>
          <w:sz w:val="24"/>
          <w:szCs w:val="24"/>
        </w:rPr>
        <w:t>3</w:t>
      </w:r>
      <w:r>
        <w:rPr>
          <w:rFonts w:ascii="宋体" w:hAnsi="宋体"/>
          <w:b/>
          <w:bCs/>
          <w:sz w:val="24"/>
          <w:szCs w:val="24"/>
        </w:rPr>
        <w:t>.</w:t>
      </w:r>
      <w:r>
        <w:rPr>
          <w:rFonts w:hint="eastAsia" w:ascii="宋体" w:hAnsi="宋体"/>
          <w:b/>
          <w:bCs/>
          <w:sz w:val="24"/>
          <w:szCs w:val="24"/>
        </w:rPr>
        <w:t>提升高质量教学教研领导力。</w:t>
      </w:r>
      <w:r>
        <w:rPr>
          <w:rFonts w:hint="eastAsia" w:ascii="宋体" w:hAnsi="宋体"/>
          <w:sz w:val="24"/>
          <w:szCs w:val="24"/>
        </w:rPr>
        <w:t>针对“双减”背景下提升学校教育教学质量，促进区域教研和校本研修提质增效等现实需求，紧密结合新课程新课标新教材改革等重要教育政策导向，聚焦课堂教学改革核心问题与教研组织管理机制创新，有效提升新课程背景下的教学教研领导能力。</w:t>
      </w:r>
    </w:p>
    <w:p>
      <w:pPr>
        <w:pStyle w:val="2"/>
        <w:spacing w:line="360" w:lineRule="auto"/>
        <w:ind w:firstLine="482"/>
        <w:rPr>
          <w:rFonts w:ascii="宋体" w:hAnsi="宋体" w:cs="宋体"/>
          <w:sz w:val="24"/>
          <w:szCs w:val="24"/>
        </w:rPr>
      </w:pPr>
      <w:r>
        <w:rPr>
          <w:rFonts w:hint="eastAsia" w:ascii="宋体" w:hAnsi="宋体"/>
          <w:b/>
          <w:bCs/>
          <w:sz w:val="24"/>
          <w:szCs w:val="24"/>
        </w:rPr>
        <w:t>4</w:t>
      </w:r>
      <w:r>
        <w:rPr>
          <w:rFonts w:ascii="宋体" w:hAnsi="宋体"/>
          <w:b/>
          <w:bCs/>
          <w:sz w:val="24"/>
          <w:szCs w:val="24"/>
        </w:rPr>
        <w:t>.</w:t>
      </w:r>
      <w:r>
        <w:rPr>
          <w:rFonts w:hint="eastAsia" w:ascii="宋体" w:hAnsi="宋体" w:cs="宋体"/>
          <w:b/>
          <w:bCs/>
          <w:sz w:val="24"/>
          <w:szCs w:val="24"/>
        </w:rPr>
        <w:t>学校问题诊断与发展规划。</w:t>
      </w:r>
      <w:r>
        <w:rPr>
          <w:rFonts w:hint="eastAsia" w:ascii="宋体" w:hAnsi="宋体"/>
          <w:sz w:val="24"/>
          <w:szCs w:val="24"/>
        </w:rPr>
        <w:t>针对集团化办学、公民办学校转制大背景下的办学治理机制，如何优化校内外资源配置、处理应对公共关系和校园危机等突出问题，结合</w:t>
      </w:r>
      <w:r>
        <w:rPr>
          <w:rFonts w:hint="eastAsia" w:ascii="宋体" w:hAnsi="宋体" w:cs="宋体"/>
          <w:sz w:val="24"/>
          <w:szCs w:val="24"/>
        </w:rPr>
        <w:t>《海南省“十四五”教育现代化规划》（琼府办〔2021〕30号），谋划学校未来整体战略发展目标，提升科学诊断与规划学校发展的能力。</w:t>
      </w:r>
    </w:p>
    <w:p>
      <w:pPr>
        <w:spacing w:before="120" w:beforeLines="50" w:after="120" w:afterLines="50" w:line="360" w:lineRule="auto"/>
        <w:ind w:firstLine="482" w:firstLineChars="200"/>
        <w:outlineLvl w:val="0"/>
        <w:rPr>
          <w:rFonts w:ascii="宋体" w:hAnsi="宋体"/>
          <w:b/>
          <w:bCs/>
          <w:sz w:val="24"/>
          <w:szCs w:val="24"/>
        </w:rPr>
      </w:pPr>
      <w:r>
        <w:rPr>
          <w:rFonts w:hint="eastAsia" w:ascii="宋体" w:hAnsi="宋体"/>
          <w:b/>
          <w:bCs/>
          <w:sz w:val="24"/>
          <w:szCs w:val="24"/>
        </w:rPr>
        <w:t>四、培训课程安排</w:t>
      </w:r>
    </w:p>
    <w:p>
      <w:pPr>
        <w:spacing w:line="360" w:lineRule="auto"/>
        <w:ind w:firstLine="480" w:firstLineChars="200"/>
        <w:rPr>
          <w:rFonts w:hint="eastAsia" w:ascii="宋体" w:hAnsi="宋体"/>
          <w:sz w:val="24"/>
          <w:szCs w:val="24"/>
        </w:rPr>
      </w:pPr>
      <w:r>
        <w:rPr>
          <w:rFonts w:hint="eastAsia" w:ascii="宋体" w:hAnsi="宋体"/>
          <w:sz w:val="24"/>
          <w:szCs w:val="24"/>
        </w:rPr>
        <w:t>本次研修班为期8天，围绕“‘双减</w:t>
      </w:r>
      <w:r>
        <w:rPr>
          <w:rFonts w:ascii="宋体" w:hAnsi="宋体"/>
          <w:sz w:val="24"/>
          <w:szCs w:val="24"/>
        </w:rPr>
        <w:t>’</w:t>
      </w:r>
      <w:r>
        <w:rPr>
          <w:rFonts w:hint="eastAsia" w:ascii="宋体" w:hAnsi="宋体"/>
          <w:sz w:val="24"/>
          <w:szCs w:val="24"/>
        </w:rPr>
        <w:t>背景下的教育改革与教育生态重构专题”主题，设置“</w:t>
      </w:r>
      <w:r>
        <w:rPr>
          <w:rFonts w:hint="eastAsia" w:ascii="宋体" w:hAnsi="宋体"/>
          <w:color w:val="000000"/>
          <w:sz w:val="24"/>
          <w:szCs w:val="24"/>
        </w:rPr>
        <w:t>作业管理与教学评一体化教育生态</w:t>
      </w:r>
      <w:r>
        <w:rPr>
          <w:rFonts w:hint="eastAsia" w:ascii="宋体" w:hAnsi="宋体"/>
          <w:sz w:val="24"/>
          <w:szCs w:val="24"/>
        </w:rPr>
        <w:t>”“‘双减</w:t>
      </w:r>
      <w:r>
        <w:rPr>
          <w:rFonts w:ascii="宋体" w:hAnsi="宋体"/>
          <w:sz w:val="24"/>
          <w:szCs w:val="24"/>
        </w:rPr>
        <w:t>’</w:t>
      </w:r>
      <w:r>
        <w:rPr>
          <w:rFonts w:hint="eastAsia" w:ascii="宋体" w:hAnsi="宋体"/>
          <w:sz w:val="24"/>
          <w:szCs w:val="24"/>
        </w:rPr>
        <w:t>中的教师队伍减负增效”“新课程背景下教学教研机制创新”“学校发展问题诊断与战略规划”四个课程模块。具体课程安排参见下表：</w:t>
      </w:r>
    </w:p>
    <w:p>
      <w:pPr>
        <w:pStyle w:val="2"/>
      </w:pPr>
    </w:p>
    <w:tbl>
      <w:tblPr>
        <w:tblStyle w:val="10"/>
        <w:tblW w:w="9607" w:type="dxa"/>
        <w:jc w:val="center"/>
        <w:tblLayout w:type="fixed"/>
        <w:tblCellMar>
          <w:top w:w="0" w:type="dxa"/>
          <w:left w:w="0" w:type="dxa"/>
          <w:bottom w:w="0" w:type="dxa"/>
          <w:right w:w="0" w:type="dxa"/>
        </w:tblCellMar>
      </w:tblPr>
      <w:tblGrid>
        <w:gridCol w:w="1018"/>
        <w:gridCol w:w="755"/>
        <w:gridCol w:w="1102"/>
        <w:gridCol w:w="4701"/>
        <w:gridCol w:w="2031"/>
      </w:tblGrid>
      <w:tr>
        <w:tblPrEx>
          <w:tblCellMar>
            <w:top w:w="0" w:type="dxa"/>
            <w:left w:w="0" w:type="dxa"/>
            <w:bottom w:w="0" w:type="dxa"/>
            <w:right w:w="0" w:type="dxa"/>
          </w:tblCellMar>
        </w:tblPrEx>
        <w:trPr>
          <w:trHeight w:val="516" w:hRule="atLeast"/>
          <w:tblHeader/>
          <w:jc w:val="center"/>
        </w:trPr>
        <w:tc>
          <w:tcPr>
            <w:tcW w:w="1773" w:type="dxa"/>
            <w:gridSpan w:val="2"/>
            <w:tcBorders>
              <w:top w:val="single" w:color="auto" w:sz="4" w:space="0"/>
              <w:left w:val="single" w:color="auto" w:sz="4" w:space="0"/>
              <w:bottom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ascii="宋体" w:hAnsi="宋体"/>
                <w:b/>
                <w:color w:val="000000"/>
                <w:sz w:val="21"/>
                <w:szCs w:val="21"/>
                <w:highlight w:val="none"/>
              </w:rPr>
            </w:pPr>
            <w:r>
              <w:rPr>
                <w:rFonts w:hint="eastAsia" w:ascii="宋体" w:hAnsi="宋体"/>
                <w:b/>
                <w:color w:val="000000"/>
                <w:kern w:val="0"/>
                <w:sz w:val="21"/>
                <w:szCs w:val="21"/>
                <w:highlight w:val="none"/>
                <w:lang w:bidi="ar"/>
              </w:rPr>
              <w:t>时间</w:t>
            </w:r>
          </w:p>
        </w:tc>
        <w:tc>
          <w:tcPr>
            <w:tcW w:w="1102" w:type="dxa"/>
            <w:tcBorders>
              <w:top w:val="single" w:color="auto" w:sz="4" w:space="0"/>
              <w:left w:val="single" w:color="auto" w:sz="4" w:space="0"/>
              <w:bottom w:val="single" w:color="auto" w:sz="4" w:space="0"/>
              <w:right w:val="single" w:color="auto" w:sz="4" w:space="0"/>
            </w:tcBorders>
            <w:shd w:val="clear" w:color="auto" w:fill="ECECEC" w:themeFill="accent3" w:themeFillTint="33"/>
            <w:vAlign w:val="center"/>
          </w:tcPr>
          <w:p>
            <w:pPr>
              <w:widowControl/>
              <w:spacing w:line="240" w:lineRule="auto"/>
              <w:jc w:val="center"/>
              <w:textAlignment w:val="center"/>
              <w:rPr>
                <w:rFonts w:ascii="宋体" w:hAnsi="宋体"/>
                <w:b/>
                <w:color w:val="000000"/>
                <w:kern w:val="0"/>
                <w:sz w:val="21"/>
                <w:szCs w:val="21"/>
                <w:highlight w:val="none"/>
                <w:lang w:bidi="ar"/>
              </w:rPr>
            </w:pPr>
            <w:r>
              <w:rPr>
                <w:rFonts w:hint="eastAsia" w:ascii="宋体" w:hAnsi="宋体"/>
                <w:b/>
                <w:color w:val="000000"/>
                <w:kern w:val="0"/>
                <w:sz w:val="21"/>
                <w:szCs w:val="21"/>
                <w:highlight w:val="none"/>
                <w:lang w:bidi="ar"/>
              </w:rPr>
              <w:t>课程模块</w:t>
            </w:r>
          </w:p>
        </w:tc>
        <w:tc>
          <w:tcPr>
            <w:tcW w:w="4701" w:type="dxa"/>
            <w:tcBorders>
              <w:top w:val="single" w:color="auto" w:sz="4" w:space="0"/>
              <w:left w:val="single" w:color="auto" w:sz="4" w:space="0"/>
              <w:bottom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ascii="宋体" w:hAnsi="宋体"/>
                <w:b/>
                <w:color w:val="000000"/>
                <w:sz w:val="21"/>
                <w:szCs w:val="21"/>
                <w:highlight w:val="none"/>
              </w:rPr>
            </w:pPr>
            <w:r>
              <w:rPr>
                <w:rFonts w:hint="eastAsia" w:ascii="宋体" w:hAnsi="宋体"/>
                <w:b/>
                <w:color w:val="000000"/>
                <w:kern w:val="0"/>
                <w:sz w:val="21"/>
                <w:szCs w:val="21"/>
                <w:highlight w:val="none"/>
                <w:lang w:bidi="ar"/>
              </w:rPr>
              <w:t>课程专题</w:t>
            </w:r>
          </w:p>
        </w:tc>
        <w:tc>
          <w:tcPr>
            <w:tcW w:w="2031" w:type="dxa"/>
            <w:tcBorders>
              <w:top w:val="single" w:color="auto" w:sz="4" w:space="0"/>
              <w:left w:val="single" w:color="auto" w:sz="4" w:space="0"/>
              <w:bottom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ascii="宋体" w:hAnsi="宋体"/>
                <w:b/>
                <w:color w:val="000000"/>
                <w:sz w:val="21"/>
                <w:szCs w:val="21"/>
                <w:highlight w:val="none"/>
              </w:rPr>
            </w:pPr>
            <w:r>
              <w:rPr>
                <w:rFonts w:hint="eastAsia" w:ascii="宋体" w:hAnsi="宋体"/>
                <w:b/>
                <w:color w:val="000000"/>
                <w:kern w:val="0"/>
                <w:sz w:val="21"/>
                <w:szCs w:val="21"/>
                <w:highlight w:val="none"/>
                <w:lang w:bidi="ar"/>
              </w:rPr>
              <w:t>拟请专家/学校</w:t>
            </w:r>
          </w:p>
        </w:tc>
      </w:tr>
      <w:tr>
        <w:tblPrEx>
          <w:tblCellMar>
            <w:top w:w="0" w:type="dxa"/>
            <w:left w:w="0" w:type="dxa"/>
            <w:bottom w:w="0" w:type="dxa"/>
            <w:right w:w="0" w:type="dxa"/>
          </w:tblCellMar>
        </w:tblPrEx>
        <w:trPr>
          <w:trHeight w:val="522" w:hRule="atLeast"/>
          <w:jc w:val="center"/>
        </w:trPr>
        <w:tc>
          <w:tcPr>
            <w:tcW w:w="1018" w:type="dxa"/>
            <w:vMerge w:val="restart"/>
            <w:tcBorders>
              <w:top w:val="single" w:color="auto" w:sz="4" w:space="0"/>
              <w:left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hint="eastAsia" w:ascii="宋体" w:hAnsi="宋体"/>
                <w:b/>
                <w:color w:val="000000"/>
                <w:kern w:val="0"/>
                <w:sz w:val="21"/>
                <w:szCs w:val="21"/>
                <w:highlight w:val="none"/>
                <w:lang w:bidi="ar"/>
              </w:rPr>
            </w:pPr>
            <w:r>
              <w:rPr>
                <w:rFonts w:hint="eastAsia" w:ascii="宋体" w:hAnsi="宋体"/>
                <w:bCs/>
                <w:color w:val="000000"/>
                <w:kern w:val="0"/>
                <w:sz w:val="21"/>
                <w:szCs w:val="21"/>
                <w:highlight w:val="none"/>
                <w:lang w:val="en-US" w:eastAsia="zh-CN" w:bidi="ar"/>
              </w:rPr>
              <w:t>7月20日</w:t>
            </w:r>
          </w:p>
        </w:tc>
        <w:tc>
          <w:tcPr>
            <w:tcW w:w="755" w:type="dxa"/>
            <w:tcBorders>
              <w:top w:val="single" w:color="auto" w:sz="4" w:space="0"/>
              <w:left w:val="single" w:color="auto" w:sz="4" w:space="0"/>
              <w:bottom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hint="eastAsia" w:ascii="宋体" w:hAnsi="宋体"/>
                <w:b/>
                <w:color w:val="000000"/>
                <w:kern w:val="0"/>
                <w:sz w:val="21"/>
                <w:szCs w:val="21"/>
                <w:highlight w:val="none"/>
                <w:lang w:bidi="ar"/>
              </w:rPr>
            </w:pPr>
            <w:r>
              <w:rPr>
                <w:rFonts w:hint="eastAsia" w:ascii="宋体" w:hAnsi="宋体"/>
                <w:bCs/>
                <w:color w:val="000000"/>
                <w:kern w:val="0"/>
                <w:sz w:val="21"/>
                <w:szCs w:val="21"/>
                <w:highlight w:val="none"/>
                <w:lang w:bidi="ar"/>
              </w:rPr>
              <w:t>上午</w:t>
            </w:r>
          </w:p>
        </w:tc>
        <w:tc>
          <w:tcPr>
            <w:tcW w:w="5803" w:type="dxa"/>
            <w:gridSpan w:val="2"/>
            <w:tcBorders>
              <w:top w:val="single" w:color="auto" w:sz="4" w:space="0"/>
              <w:left w:val="single" w:color="auto" w:sz="4" w:space="0"/>
              <w:bottom w:val="single" w:color="auto" w:sz="4" w:space="0"/>
              <w:right w:val="single" w:color="auto" w:sz="4" w:space="0"/>
            </w:tcBorders>
            <w:shd w:val="clear" w:color="auto" w:fill="ECECEC" w:themeFill="accent3" w:themeFillTint="33"/>
            <w:vAlign w:val="center"/>
          </w:tcPr>
          <w:p>
            <w:pPr>
              <w:widowControl/>
              <w:spacing w:line="240" w:lineRule="auto"/>
              <w:jc w:val="center"/>
              <w:textAlignment w:val="center"/>
              <w:rPr>
                <w:rFonts w:hint="eastAsia" w:ascii="宋体" w:hAnsi="宋体"/>
                <w:b/>
                <w:color w:val="000000"/>
                <w:kern w:val="0"/>
                <w:sz w:val="21"/>
                <w:szCs w:val="21"/>
                <w:highlight w:val="none"/>
                <w:lang w:bidi="ar"/>
              </w:rPr>
            </w:pPr>
            <w:r>
              <w:rPr>
                <w:rFonts w:hint="eastAsia" w:ascii="宋体" w:hAnsi="宋体"/>
                <w:bCs/>
                <w:color w:val="000000"/>
                <w:kern w:val="0"/>
                <w:sz w:val="21"/>
                <w:szCs w:val="21"/>
                <w:highlight w:val="none"/>
                <w:lang w:bidi="ar"/>
              </w:rPr>
              <w:t>学员报到，领取会议资料，办理入住</w:t>
            </w:r>
          </w:p>
        </w:tc>
        <w:tc>
          <w:tcPr>
            <w:tcW w:w="2031" w:type="dxa"/>
            <w:vMerge w:val="restart"/>
            <w:tcBorders>
              <w:top w:val="single" w:color="auto" w:sz="4" w:space="0"/>
              <w:left w:val="single" w:color="auto" w:sz="4" w:space="0"/>
              <w:bottom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hint="eastAsia" w:ascii="宋体" w:hAnsi="宋体" w:eastAsia="宋体" w:cs="宋体"/>
                <w:b/>
                <w:bCs w:val="0"/>
                <w:color w:val="000000"/>
                <w:kern w:val="0"/>
                <w:sz w:val="21"/>
                <w:szCs w:val="21"/>
                <w:highlight w:val="none"/>
                <w:lang w:val="en-US" w:eastAsia="zh-CN" w:bidi="ar"/>
              </w:rPr>
            </w:pPr>
            <w:r>
              <w:rPr>
                <w:rFonts w:hint="eastAsia" w:ascii="宋体" w:hAnsi="宋体"/>
                <w:b/>
                <w:bCs w:val="0"/>
                <w:color w:val="000000"/>
                <w:kern w:val="0"/>
                <w:sz w:val="21"/>
                <w:szCs w:val="21"/>
                <w:highlight w:val="none"/>
                <w:lang w:bidi="ar"/>
              </w:rPr>
              <w:t>研修网项目组</w:t>
            </w:r>
          </w:p>
        </w:tc>
      </w:tr>
      <w:tr>
        <w:tblPrEx>
          <w:tblCellMar>
            <w:top w:w="0" w:type="dxa"/>
            <w:left w:w="0" w:type="dxa"/>
            <w:bottom w:w="0" w:type="dxa"/>
            <w:right w:w="0" w:type="dxa"/>
          </w:tblCellMar>
        </w:tblPrEx>
        <w:trPr>
          <w:trHeight w:val="405" w:hRule="atLeast"/>
          <w:jc w:val="center"/>
        </w:trPr>
        <w:tc>
          <w:tcPr>
            <w:tcW w:w="1018" w:type="dxa"/>
            <w:vMerge w:val="continue"/>
            <w:tcBorders>
              <w:left w:val="single" w:color="auto" w:sz="4" w:space="0"/>
              <w:bottom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hint="eastAsia" w:ascii="宋体" w:hAnsi="宋体"/>
                <w:b/>
                <w:color w:val="000000"/>
                <w:kern w:val="0"/>
                <w:sz w:val="21"/>
                <w:szCs w:val="21"/>
                <w:highlight w:val="none"/>
                <w:lang w:bidi="ar"/>
              </w:rPr>
            </w:pPr>
          </w:p>
        </w:tc>
        <w:tc>
          <w:tcPr>
            <w:tcW w:w="755" w:type="dxa"/>
            <w:tcBorders>
              <w:top w:val="single" w:color="auto" w:sz="4" w:space="0"/>
              <w:left w:val="single" w:color="auto" w:sz="4" w:space="0"/>
              <w:bottom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hint="eastAsia" w:ascii="宋体" w:hAnsi="宋体"/>
                <w:b/>
                <w:color w:val="000000"/>
                <w:kern w:val="0"/>
                <w:sz w:val="21"/>
                <w:szCs w:val="21"/>
                <w:highlight w:val="none"/>
                <w:lang w:bidi="ar"/>
              </w:rPr>
            </w:pPr>
            <w:r>
              <w:rPr>
                <w:rFonts w:hint="eastAsia" w:ascii="宋体" w:hAnsi="宋体"/>
                <w:bCs/>
                <w:color w:val="000000"/>
                <w:kern w:val="0"/>
                <w:sz w:val="21"/>
                <w:szCs w:val="21"/>
                <w:highlight w:val="none"/>
                <w:lang w:bidi="ar"/>
              </w:rPr>
              <w:t>下午</w:t>
            </w:r>
          </w:p>
        </w:tc>
        <w:tc>
          <w:tcPr>
            <w:tcW w:w="1102" w:type="dxa"/>
            <w:tcBorders>
              <w:top w:val="single" w:color="auto" w:sz="4" w:space="0"/>
              <w:left w:val="single" w:color="auto" w:sz="4" w:space="0"/>
              <w:bottom w:val="single" w:color="auto" w:sz="4" w:space="0"/>
              <w:right w:val="single" w:color="auto" w:sz="4" w:space="0"/>
            </w:tcBorders>
            <w:shd w:val="clear" w:color="auto" w:fill="ECECEC" w:themeFill="accent3" w:themeFillTint="33"/>
            <w:vAlign w:val="center"/>
          </w:tcPr>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开班仪式</w:t>
            </w:r>
          </w:p>
        </w:tc>
        <w:tc>
          <w:tcPr>
            <w:tcW w:w="4701" w:type="dxa"/>
            <w:tcBorders>
              <w:top w:val="single" w:color="auto" w:sz="4" w:space="0"/>
              <w:left w:val="single" w:color="auto" w:sz="4" w:space="0"/>
              <w:bottom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开班仪式、方案解读、团队建设</w:t>
            </w:r>
          </w:p>
        </w:tc>
        <w:tc>
          <w:tcPr>
            <w:tcW w:w="2031" w:type="dxa"/>
            <w:vMerge w:val="continue"/>
            <w:tcBorders>
              <w:top w:val="single" w:color="auto" w:sz="4" w:space="0"/>
              <w:left w:val="single" w:color="auto" w:sz="4" w:space="0"/>
              <w:bottom w:val="single" w:color="auto" w:sz="4" w:space="0"/>
              <w:right w:val="single" w:color="auto" w:sz="4" w:space="0"/>
            </w:tcBorders>
            <w:shd w:val="clear" w:color="auto" w:fill="ECECEC" w:themeFill="accent3" w:themeFillTint="33"/>
            <w:tcMar>
              <w:top w:w="10" w:type="dxa"/>
              <w:left w:w="10" w:type="dxa"/>
              <w:right w:w="10" w:type="dxa"/>
            </w:tcMar>
            <w:vAlign w:val="center"/>
          </w:tcPr>
          <w:p>
            <w:pPr>
              <w:widowControl/>
              <w:spacing w:line="240" w:lineRule="auto"/>
              <w:jc w:val="center"/>
              <w:textAlignment w:val="center"/>
              <w:rPr>
                <w:rFonts w:hint="eastAsia" w:ascii="宋体" w:hAnsi="宋体" w:eastAsia="宋体" w:cs="宋体"/>
                <w:b/>
                <w:bCs w:val="0"/>
                <w:color w:val="000000"/>
                <w:kern w:val="0"/>
                <w:sz w:val="21"/>
                <w:szCs w:val="21"/>
                <w:highlight w:val="none"/>
                <w:lang w:val="en-US" w:eastAsia="zh-CN" w:bidi="ar"/>
              </w:rPr>
            </w:pPr>
          </w:p>
        </w:tc>
      </w:tr>
      <w:tr>
        <w:tblPrEx>
          <w:tblCellMar>
            <w:top w:w="0" w:type="dxa"/>
            <w:left w:w="0" w:type="dxa"/>
            <w:bottom w:w="0" w:type="dxa"/>
            <w:right w:w="0" w:type="dxa"/>
          </w:tblCellMar>
        </w:tblPrEx>
        <w:trPr>
          <w:trHeight w:val="755" w:hRule="atLeast"/>
          <w:jc w:val="center"/>
        </w:trPr>
        <w:tc>
          <w:tcPr>
            <w:tcW w:w="1018" w:type="dxa"/>
            <w:vMerge w:val="restart"/>
            <w:tcBorders>
              <w:top w:val="single" w:color="auto" w:sz="4" w:space="0"/>
              <w:left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default"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7月21日</w:t>
            </w:r>
          </w:p>
        </w:tc>
        <w:tc>
          <w:tcPr>
            <w:tcW w:w="75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default" w:ascii="宋体" w:hAnsi="宋体" w:eastAsia="宋体" w:cs="宋体"/>
                <w:bCs/>
                <w:color w:val="000000"/>
                <w:kern w:val="0"/>
                <w:sz w:val="21"/>
                <w:szCs w:val="21"/>
                <w:highlight w:val="none"/>
                <w:lang w:val="en-US" w:eastAsia="zh-CN" w:bidi="ar"/>
              </w:rPr>
            </w:pPr>
            <w:r>
              <w:rPr>
                <w:rFonts w:hint="eastAsia" w:ascii="宋体" w:hAnsi="宋体" w:cs="宋体"/>
                <w:bCs/>
                <w:color w:val="000000"/>
                <w:kern w:val="0"/>
                <w:sz w:val="21"/>
                <w:szCs w:val="21"/>
                <w:highlight w:val="none"/>
                <w:lang w:val="en-US" w:eastAsia="zh-CN" w:bidi="ar"/>
              </w:rPr>
              <w:t>上午</w:t>
            </w:r>
          </w:p>
        </w:tc>
        <w:tc>
          <w:tcPr>
            <w:tcW w:w="110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宋体" w:hAnsi="宋体" w:eastAsia="宋体" w:cs="宋体"/>
                <w:b w:val="0"/>
                <w:bCs/>
                <w:color w:val="000000"/>
                <w:kern w:val="0"/>
                <w:sz w:val="21"/>
                <w:szCs w:val="21"/>
                <w:highlight w:val="none"/>
                <w:lang w:val="en-US" w:eastAsia="zh-CN" w:bidi="ar"/>
              </w:rPr>
            </w:pPr>
            <w:r>
              <w:rPr>
                <w:rFonts w:hint="eastAsia" w:ascii="宋体" w:hAnsi="宋体"/>
                <w:b w:val="0"/>
                <w:bCs/>
                <w:color w:val="000000"/>
                <w:kern w:val="0"/>
                <w:sz w:val="21"/>
                <w:szCs w:val="21"/>
                <w:highlight w:val="none"/>
                <w:lang w:bidi="ar"/>
              </w:rPr>
              <w:t>学校发展问题诊断与战略规划</w:t>
            </w: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ascii="宋体" w:hAnsi="宋体"/>
                <w:b/>
                <w:bCs w:val="0"/>
                <w:color w:val="000000"/>
                <w:kern w:val="0"/>
                <w:sz w:val="21"/>
                <w:szCs w:val="21"/>
                <w:highlight w:val="none"/>
                <w:lang w:bidi="ar"/>
              </w:rPr>
            </w:pPr>
            <w:r>
              <w:rPr>
                <w:rFonts w:hint="eastAsia" w:ascii="宋体" w:hAnsi="宋体"/>
                <w:b w:val="0"/>
                <w:bCs/>
                <w:color w:val="000000"/>
                <w:kern w:val="0"/>
                <w:sz w:val="21"/>
                <w:szCs w:val="21"/>
                <w:highlight w:val="none"/>
                <w:lang w:bidi="ar"/>
              </w:rPr>
              <w:t>【专题讲座】</w:t>
            </w:r>
            <w:r>
              <w:rPr>
                <w:rFonts w:hint="eastAsia" w:ascii="宋体" w:hAnsi="宋体"/>
                <w:b/>
                <w:bCs w:val="0"/>
                <w:color w:val="000000"/>
                <w:kern w:val="0"/>
                <w:sz w:val="21"/>
                <w:szCs w:val="21"/>
                <w:highlight w:val="none"/>
                <w:lang w:bidi="ar"/>
              </w:rPr>
              <w:t>“双减”背景下学校教育生态重构规划与特色发展</w:t>
            </w:r>
          </w:p>
          <w:p>
            <w:pPr>
              <w:widowControl/>
              <w:spacing w:line="240" w:lineRule="auto"/>
              <w:jc w:val="left"/>
              <w:textAlignment w:val="center"/>
              <w:rPr>
                <w:rFonts w:hint="eastAsia" w:ascii="宋体" w:hAnsi="宋体" w:eastAsia="宋体" w:cs="宋体"/>
                <w:b w:val="0"/>
                <w:bCs/>
                <w:color w:val="000000"/>
                <w:kern w:val="0"/>
                <w:sz w:val="21"/>
                <w:szCs w:val="21"/>
                <w:highlight w:val="none"/>
                <w:lang w:val="en-US" w:eastAsia="zh-CN" w:bidi="ar"/>
              </w:rPr>
            </w:pPr>
            <w:r>
              <w:rPr>
                <w:rFonts w:hint="eastAsia" w:ascii="宋体" w:hAnsi="宋体"/>
                <w:b w:val="0"/>
                <w:bCs/>
                <w:color w:val="000000"/>
                <w:kern w:val="0"/>
                <w:sz w:val="21"/>
                <w:szCs w:val="21"/>
                <w:highlight w:val="none"/>
                <w:lang w:bidi="ar"/>
              </w:rPr>
              <w:t>【案例评析】学校发展规划案例评析</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eastAsia" w:ascii="宋体" w:hAnsi="宋体"/>
                <w:b/>
                <w:color w:val="000000"/>
                <w:kern w:val="0"/>
                <w:sz w:val="21"/>
                <w:szCs w:val="21"/>
                <w:highlight w:val="none"/>
                <w:lang w:bidi="ar"/>
              </w:rPr>
            </w:pPr>
            <w:r>
              <w:rPr>
                <w:rFonts w:hint="eastAsia" w:ascii="宋体" w:hAnsi="宋体"/>
                <w:b/>
                <w:color w:val="000000"/>
                <w:kern w:val="0"/>
                <w:sz w:val="21"/>
                <w:szCs w:val="21"/>
                <w:highlight w:val="none"/>
                <w:lang w:bidi="ar"/>
              </w:rPr>
              <w:t>赵桂霞</w:t>
            </w:r>
          </w:p>
          <w:p>
            <w:pPr>
              <w:widowControl/>
              <w:spacing w:line="240" w:lineRule="auto"/>
              <w:jc w:val="center"/>
              <w:textAlignment w:val="center"/>
              <w:rPr>
                <w:rFonts w:hint="eastAsia"/>
                <w:lang w:val="en-US" w:eastAsia="zh-CN"/>
              </w:rPr>
            </w:pPr>
            <w:r>
              <w:rPr>
                <w:rFonts w:hint="eastAsia" w:ascii="宋体" w:hAnsi="宋体"/>
                <w:bCs/>
                <w:color w:val="000000"/>
                <w:kern w:val="0"/>
                <w:sz w:val="21"/>
                <w:szCs w:val="21"/>
                <w:highlight w:val="none"/>
                <w:lang w:bidi="ar"/>
              </w:rPr>
              <w:t>（潍坊歌尔教育集团总校长、山东省人民政府督学）</w:t>
            </w:r>
          </w:p>
        </w:tc>
      </w:tr>
      <w:tr>
        <w:tblPrEx>
          <w:tblCellMar>
            <w:top w:w="0" w:type="dxa"/>
            <w:left w:w="0" w:type="dxa"/>
            <w:bottom w:w="0" w:type="dxa"/>
            <w:right w:w="0" w:type="dxa"/>
          </w:tblCellMar>
        </w:tblPrEx>
        <w:trPr>
          <w:trHeight w:val="90" w:hRule="atLeast"/>
          <w:jc w:val="center"/>
        </w:trPr>
        <w:tc>
          <w:tcPr>
            <w:tcW w:w="1018" w:type="dxa"/>
            <w:vMerge w:val="continue"/>
            <w:tcBorders>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Cs/>
                <w:color w:val="000000"/>
                <w:kern w:val="0"/>
                <w:sz w:val="21"/>
                <w:szCs w:val="21"/>
                <w:highlight w:val="none"/>
                <w:lang w:bidi="ar"/>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下午</w:t>
            </w: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textAlignment w:val="center"/>
              <w:rPr>
                <w:rFonts w:hint="eastAsia" w:ascii="宋体" w:hAnsi="宋体" w:eastAsia="宋体" w:cs="宋体"/>
                <w:b w:val="0"/>
                <w:bCs/>
                <w:color w:val="000000"/>
                <w:kern w:val="0"/>
                <w:sz w:val="21"/>
                <w:szCs w:val="21"/>
                <w:highlight w:val="none"/>
                <w:lang w:val="en-US" w:eastAsia="zh-CN" w:bidi="ar"/>
              </w:rPr>
            </w:pPr>
            <w:r>
              <w:rPr>
                <w:rStyle w:val="18"/>
                <w:rFonts w:hint="default"/>
                <w:b w:val="0"/>
                <w:bCs/>
                <w:sz w:val="21"/>
                <w:szCs w:val="21"/>
                <w:highlight w:val="none"/>
                <w:lang w:bidi="ar"/>
              </w:rPr>
              <w:t>家校社协同育人</w:t>
            </w: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both"/>
              <w:textAlignment w:val="center"/>
              <w:rPr>
                <w:rStyle w:val="18"/>
                <w:rFonts w:hint="default"/>
                <w:b w:val="0"/>
                <w:bCs/>
                <w:sz w:val="21"/>
                <w:szCs w:val="21"/>
                <w:highlight w:val="none"/>
                <w:lang w:bidi="ar"/>
              </w:rPr>
            </w:pPr>
            <w:r>
              <w:rPr>
                <w:rFonts w:hint="eastAsia" w:ascii="宋体" w:hAnsi="宋体"/>
                <w:b w:val="0"/>
                <w:bCs/>
                <w:color w:val="000000"/>
                <w:kern w:val="0"/>
                <w:sz w:val="21"/>
                <w:szCs w:val="21"/>
                <w:highlight w:val="none"/>
                <w:lang w:bidi="ar"/>
              </w:rPr>
              <w:t>【专题讲座】</w:t>
            </w:r>
            <w:r>
              <w:rPr>
                <w:rStyle w:val="18"/>
                <w:rFonts w:hint="default"/>
                <w:b/>
                <w:bCs w:val="0"/>
                <w:sz w:val="21"/>
                <w:szCs w:val="21"/>
                <w:highlight w:val="none"/>
                <w:lang w:bidi="ar"/>
              </w:rPr>
              <w:t>全天候视角下的家校社协同育人</w:t>
            </w:r>
          </w:p>
          <w:p>
            <w:pPr>
              <w:widowControl/>
              <w:spacing w:line="240" w:lineRule="auto"/>
              <w:jc w:val="both"/>
              <w:textAlignment w:val="center"/>
              <w:rPr>
                <w:rFonts w:hint="eastAsia" w:ascii="宋体" w:hAnsi="宋体" w:eastAsia="宋体" w:cs="宋体"/>
                <w:b w:val="0"/>
                <w:bCs/>
                <w:color w:val="000000"/>
                <w:kern w:val="2"/>
                <w:sz w:val="21"/>
                <w:szCs w:val="21"/>
                <w:highlight w:val="none"/>
                <w:u w:val="none"/>
                <w:lang w:val="en-US" w:eastAsia="zh-CN" w:bidi="ar"/>
              </w:rPr>
            </w:pPr>
            <w:r>
              <w:rPr>
                <w:rStyle w:val="18"/>
                <w:rFonts w:hint="eastAsia"/>
                <w:b w:val="0"/>
                <w:bCs/>
                <w:sz w:val="21"/>
                <w:szCs w:val="21"/>
                <w:highlight w:val="none"/>
                <w:lang w:eastAsia="zh-CN" w:bidi="ar"/>
              </w:rPr>
              <w:t>【</w:t>
            </w:r>
            <w:r>
              <w:rPr>
                <w:rFonts w:hint="eastAsia" w:ascii="宋体" w:hAnsi="宋体"/>
                <w:color w:val="000000"/>
                <w:kern w:val="0"/>
                <w:sz w:val="21"/>
                <w:szCs w:val="21"/>
                <w:highlight w:val="none"/>
                <w:lang w:bidi="ar"/>
              </w:rPr>
              <w:t>共创方案</w:t>
            </w:r>
            <w:r>
              <w:rPr>
                <w:rStyle w:val="18"/>
                <w:rFonts w:hint="eastAsia"/>
                <w:b w:val="0"/>
                <w:bCs/>
                <w:sz w:val="21"/>
                <w:szCs w:val="21"/>
                <w:highlight w:val="none"/>
                <w:lang w:eastAsia="zh-CN" w:bidi="ar"/>
              </w:rPr>
              <w:t>】</w:t>
            </w:r>
            <w:r>
              <w:rPr>
                <w:rFonts w:hint="eastAsia" w:ascii="宋体" w:hAnsi="宋体"/>
                <w:color w:val="000000"/>
                <w:kern w:val="0"/>
                <w:sz w:val="21"/>
                <w:szCs w:val="21"/>
                <w:highlight w:val="none"/>
                <w:lang w:bidi="ar"/>
              </w:rPr>
              <w:t>分组研讨有关家校社协同育人的“焦点问题解决方案”</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
                <w:color w:val="000000"/>
                <w:kern w:val="0"/>
                <w:sz w:val="21"/>
                <w:szCs w:val="21"/>
                <w:highlight w:val="none"/>
                <w:lang w:bidi="ar"/>
              </w:rPr>
            </w:pPr>
            <w:r>
              <w:rPr>
                <w:rFonts w:hint="eastAsia" w:ascii="宋体" w:hAnsi="宋体"/>
                <w:b/>
                <w:color w:val="000000"/>
                <w:kern w:val="0"/>
                <w:sz w:val="21"/>
                <w:szCs w:val="21"/>
                <w:highlight w:val="none"/>
                <w:lang w:bidi="ar"/>
              </w:rPr>
              <w:t>马建兴</w:t>
            </w:r>
          </w:p>
          <w:p>
            <w:pPr>
              <w:widowControl/>
              <w:spacing w:line="240" w:lineRule="auto"/>
              <w:jc w:val="center"/>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（苏州市田家炳实验高级中学副校长）</w:t>
            </w:r>
          </w:p>
        </w:tc>
      </w:tr>
      <w:tr>
        <w:tblPrEx>
          <w:tblCellMar>
            <w:top w:w="0" w:type="dxa"/>
            <w:left w:w="0" w:type="dxa"/>
            <w:bottom w:w="0" w:type="dxa"/>
            <w:right w:w="0" w:type="dxa"/>
          </w:tblCellMar>
        </w:tblPrEx>
        <w:trPr>
          <w:trHeight w:val="748" w:hRule="atLeast"/>
          <w:jc w:val="center"/>
        </w:trPr>
        <w:tc>
          <w:tcPr>
            <w:tcW w:w="1018" w:type="dxa"/>
            <w:vMerge w:val="restart"/>
            <w:tcBorders>
              <w:top w:val="single" w:color="auto" w:sz="4" w:space="0"/>
              <w:left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7月22日</w:t>
            </w:r>
          </w:p>
        </w:tc>
        <w:tc>
          <w:tcPr>
            <w:tcW w:w="755" w:type="dxa"/>
            <w:vMerge w:val="restart"/>
            <w:tcBorders>
              <w:top w:val="single" w:color="auto" w:sz="4" w:space="0"/>
              <w:left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上午</w:t>
            </w:r>
          </w:p>
        </w:tc>
        <w:tc>
          <w:tcPr>
            <w:tcW w:w="1102" w:type="dxa"/>
            <w:vMerge w:val="restart"/>
            <w:tcBorders>
              <w:top w:val="single" w:color="auto" w:sz="4" w:space="0"/>
              <w:left w:val="single" w:color="auto" w:sz="4" w:space="0"/>
              <w:right w:val="single" w:color="auto" w:sz="4" w:space="0"/>
            </w:tcBorders>
            <w:vAlign w:val="center"/>
          </w:tcPr>
          <w:p>
            <w:pPr>
              <w:widowControl/>
              <w:spacing w:line="240" w:lineRule="auto"/>
              <w:jc w:val="center"/>
              <w:textAlignment w:val="center"/>
              <w:rPr>
                <w:rFonts w:hint="eastAsia"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名校考察</w:t>
            </w:r>
          </w:p>
          <w:p>
            <w:pPr>
              <w:widowControl/>
              <w:spacing w:line="240" w:lineRule="auto"/>
              <w:jc w:val="center"/>
              <w:textAlignment w:val="center"/>
              <w:rPr>
                <w:rFonts w:hint="eastAsia" w:ascii="宋体" w:hAnsi="宋体"/>
                <w:bCs/>
                <w:color w:val="000000"/>
                <w:kern w:val="0"/>
                <w:sz w:val="21"/>
                <w:szCs w:val="21"/>
                <w:highlight w:val="none"/>
                <w:lang w:bidi="ar"/>
              </w:rPr>
            </w:pPr>
          </w:p>
          <w:p>
            <w:pPr>
              <w:widowControl/>
              <w:spacing w:line="240" w:lineRule="auto"/>
              <w:jc w:val="center"/>
              <w:textAlignment w:val="center"/>
              <w:rPr>
                <w:rFonts w:hint="eastAsia" w:ascii="宋体" w:hAnsi="宋体"/>
                <w:b w:val="0"/>
                <w:bCs/>
                <w:color w:val="000000"/>
                <w:kern w:val="0"/>
                <w:sz w:val="21"/>
                <w:szCs w:val="21"/>
                <w:highlight w:val="none"/>
                <w:lang w:bidi="ar"/>
              </w:rPr>
            </w:pPr>
            <w:r>
              <w:rPr>
                <w:rFonts w:hint="eastAsia" w:ascii="宋体" w:hAnsi="宋体"/>
                <w:bCs/>
                <w:color w:val="000000"/>
                <w:kern w:val="0"/>
                <w:sz w:val="21"/>
                <w:szCs w:val="21"/>
                <w:highlight w:val="none"/>
                <w:lang w:bidi="ar"/>
              </w:rPr>
              <w:t>教师队伍建设</w:t>
            </w:r>
          </w:p>
        </w:tc>
        <w:tc>
          <w:tcPr>
            <w:tcW w:w="4701" w:type="dxa"/>
            <w:vMerge w:val="restart"/>
            <w:tcBorders>
              <w:top w:val="single" w:color="auto" w:sz="4" w:space="0"/>
              <w:left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学员按小学、中学学段分组，分别考察1所基地校：</w:t>
            </w:r>
          </w:p>
          <w:p>
            <w:pPr>
              <w:widowControl/>
              <w:spacing w:line="240" w:lineRule="auto"/>
              <w:jc w:val="left"/>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【专题讲座】</w:t>
            </w:r>
            <w:r>
              <w:rPr>
                <w:rFonts w:hint="eastAsia" w:ascii="宋体" w:hAnsi="宋体"/>
                <w:b/>
                <w:bCs w:val="0"/>
                <w:color w:val="000000"/>
                <w:kern w:val="0"/>
                <w:sz w:val="21"/>
                <w:szCs w:val="21"/>
                <w:highlight w:val="none"/>
                <w:lang w:bidi="ar"/>
              </w:rPr>
              <w:t>基地校课程建设与教学教研的实践探索</w:t>
            </w:r>
          </w:p>
          <w:p>
            <w:pPr>
              <w:widowControl/>
              <w:spacing w:line="240" w:lineRule="auto"/>
              <w:jc w:val="left"/>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【主题对话】基地校教师队伍建设与组织管理机制</w:t>
            </w:r>
          </w:p>
          <w:p>
            <w:pPr>
              <w:widowControl/>
              <w:spacing w:line="240" w:lineRule="auto"/>
              <w:jc w:val="left"/>
              <w:textAlignment w:val="center"/>
              <w:rPr>
                <w:rFonts w:hint="eastAsia" w:ascii="宋体" w:hAnsi="宋体"/>
                <w:b w:val="0"/>
                <w:bCs/>
                <w:color w:val="000000"/>
                <w:kern w:val="0"/>
                <w:sz w:val="21"/>
                <w:szCs w:val="21"/>
                <w:highlight w:val="none"/>
                <w:lang w:bidi="ar"/>
              </w:rPr>
            </w:pPr>
            <w:r>
              <w:rPr>
                <w:rFonts w:hint="eastAsia" w:ascii="宋体" w:hAnsi="宋体"/>
                <w:bCs/>
                <w:color w:val="000000"/>
                <w:kern w:val="0"/>
                <w:sz w:val="21"/>
                <w:szCs w:val="21"/>
                <w:highlight w:val="none"/>
                <w:lang w:bidi="ar"/>
              </w:rPr>
              <w:t>【头脑风暴】校长教育理念与管理智慧的体现</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spacing w:line="240" w:lineRule="auto"/>
              <w:jc w:val="center"/>
              <w:rPr>
                <w:rFonts w:ascii="宋体" w:hAnsi="宋体"/>
                <w:bCs/>
                <w:color w:val="000000"/>
                <w:kern w:val="0"/>
                <w:sz w:val="21"/>
                <w:szCs w:val="21"/>
                <w:highlight w:val="none"/>
                <w:lang w:bidi="ar"/>
              </w:rPr>
            </w:pPr>
            <w:r>
              <w:rPr>
                <w:rFonts w:hint="eastAsia" w:ascii="宋体" w:hAnsi="宋体"/>
                <w:bCs/>
                <w:sz w:val="21"/>
                <w:szCs w:val="21"/>
                <w:highlight w:val="none"/>
              </w:rPr>
              <w:t>杭州市天杭实验学校</w:t>
            </w:r>
          </w:p>
        </w:tc>
      </w:tr>
      <w:tr>
        <w:tblPrEx>
          <w:tblCellMar>
            <w:top w:w="0" w:type="dxa"/>
            <w:left w:w="0" w:type="dxa"/>
            <w:bottom w:w="0" w:type="dxa"/>
            <w:right w:w="0" w:type="dxa"/>
          </w:tblCellMar>
        </w:tblPrEx>
        <w:trPr>
          <w:trHeight w:val="676" w:hRule="atLeast"/>
          <w:jc w:val="center"/>
        </w:trPr>
        <w:tc>
          <w:tcPr>
            <w:tcW w:w="1018" w:type="dxa"/>
            <w:vMerge w:val="continue"/>
            <w:tcBorders>
              <w:left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eastAsia" w:ascii="宋体" w:hAnsi="宋体"/>
                <w:bCs/>
                <w:color w:val="000000"/>
                <w:kern w:val="0"/>
                <w:sz w:val="21"/>
                <w:szCs w:val="21"/>
                <w:highlight w:val="none"/>
                <w:lang w:val="en-US" w:eastAsia="zh-CN" w:bidi="ar"/>
              </w:rPr>
            </w:pPr>
          </w:p>
        </w:tc>
        <w:tc>
          <w:tcPr>
            <w:tcW w:w="755" w:type="dxa"/>
            <w:vMerge w:val="continue"/>
            <w:tcBorders>
              <w:left w:val="single" w:color="auto" w:sz="4" w:space="0"/>
              <w:right w:val="single" w:color="auto" w:sz="4" w:space="0"/>
            </w:tcBorders>
            <w:vAlign w:val="center"/>
          </w:tcPr>
          <w:p>
            <w:pPr>
              <w:widowControl/>
              <w:spacing w:line="240" w:lineRule="auto"/>
              <w:jc w:val="center"/>
              <w:textAlignment w:val="center"/>
              <w:rPr>
                <w:rFonts w:hint="eastAsia" w:ascii="宋体" w:hAnsi="宋体"/>
                <w:bCs/>
                <w:color w:val="000000"/>
                <w:kern w:val="0"/>
                <w:sz w:val="21"/>
                <w:szCs w:val="21"/>
                <w:highlight w:val="none"/>
                <w:lang w:bidi="ar"/>
              </w:rPr>
            </w:pPr>
          </w:p>
        </w:tc>
        <w:tc>
          <w:tcPr>
            <w:tcW w:w="1102" w:type="dxa"/>
            <w:vMerge w:val="continue"/>
            <w:tcBorders>
              <w:top w:val="single" w:color="auto" w:sz="4" w:space="0"/>
              <w:left w:val="single" w:color="auto" w:sz="4" w:space="0"/>
              <w:right w:val="single" w:color="auto" w:sz="4" w:space="0"/>
            </w:tcBorders>
            <w:vAlign w:val="center"/>
          </w:tcPr>
          <w:p>
            <w:pPr>
              <w:spacing w:line="240" w:lineRule="auto"/>
              <w:jc w:val="center"/>
              <w:rPr>
                <w:rFonts w:hint="eastAsia" w:ascii="宋体" w:hAnsi="宋体"/>
                <w:b w:val="0"/>
                <w:bCs/>
                <w:color w:val="000000"/>
                <w:kern w:val="0"/>
                <w:sz w:val="21"/>
                <w:szCs w:val="21"/>
                <w:highlight w:val="none"/>
                <w:lang w:bidi="ar"/>
              </w:rPr>
            </w:pPr>
          </w:p>
        </w:tc>
        <w:tc>
          <w:tcPr>
            <w:tcW w:w="4701" w:type="dxa"/>
            <w:vMerge w:val="continue"/>
            <w:tcBorders>
              <w:top w:val="single" w:color="auto" w:sz="4" w:space="0"/>
              <w:left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hint="eastAsia" w:ascii="宋体" w:hAnsi="宋体"/>
                <w:b w:val="0"/>
                <w:bCs/>
                <w:color w:val="000000"/>
                <w:kern w:val="0"/>
                <w:sz w:val="21"/>
                <w:szCs w:val="21"/>
                <w:highlight w:val="none"/>
                <w:lang w:bidi="ar"/>
              </w:rPr>
            </w:pP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spacing w:line="240" w:lineRule="auto"/>
              <w:jc w:val="center"/>
              <w:rPr>
                <w:rFonts w:ascii="宋体" w:hAnsi="宋体"/>
                <w:bCs/>
                <w:color w:val="000000"/>
                <w:kern w:val="0"/>
                <w:sz w:val="21"/>
                <w:szCs w:val="21"/>
                <w:highlight w:val="none"/>
                <w:lang w:bidi="ar"/>
              </w:rPr>
            </w:pPr>
            <w:r>
              <w:rPr>
                <w:rFonts w:hint="eastAsia" w:ascii="宋体" w:hAnsi="宋体"/>
                <w:bCs/>
                <w:sz w:val="21"/>
                <w:szCs w:val="21"/>
                <w:highlight w:val="none"/>
              </w:rPr>
              <w:t>杭州第四中学下沙校区</w:t>
            </w:r>
          </w:p>
        </w:tc>
      </w:tr>
      <w:tr>
        <w:tblPrEx>
          <w:tblCellMar>
            <w:top w:w="0" w:type="dxa"/>
            <w:left w:w="0" w:type="dxa"/>
            <w:bottom w:w="0" w:type="dxa"/>
            <w:right w:w="0" w:type="dxa"/>
          </w:tblCellMar>
        </w:tblPrEx>
        <w:trPr>
          <w:trHeight w:val="613" w:hRule="atLeast"/>
          <w:jc w:val="center"/>
        </w:trPr>
        <w:tc>
          <w:tcPr>
            <w:tcW w:w="1018" w:type="dxa"/>
            <w:vMerge w:val="continue"/>
            <w:tcBorders>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default" w:ascii="宋体" w:hAnsi="宋体" w:eastAsia="宋体"/>
                <w:bCs/>
                <w:color w:val="000000"/>
                <w:kern w:val="0"/>
                <w:sz w:val="21"/>
                <w:szCs w:val="21"/>
                <w:highlight w:val="none"/>
                <w:lang w:val="en-US" w:eastAsia="zh-CN" w:bidi="ar"/>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下午</w:t>
            </w:r>
          </w:p>
        </w:tc>
        <w:tc>
          <w:tcPr>
            <w:tcW w:w="110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新课程背景下教学教研机制创新</w:t>
            </w: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ascii="宋体" w:hAnsi="宋体"/>
                <w:b/>
                <w:color w:val="000000"/>
                <w:kern w:val="0"/>
                <w:sz w:val="21"/>
                <w:szCs w:val="21"/>
                <w:highlight w:val="none"/>
                <w:lang w:bidi="ar"/>
              </w:rPr>
            </w:pPr>
            <w:r>
              <w:rPr>
                <w:rFonts w:hint="eastAsia" w:ascii="宋体" w:hAnsi="宋体"/>
                <w:bCs/>
                <w:color w:val="000000"/>
                <w:kern w:val="0"/>
                <w:sz w:val="21"/>
                <w:szCs w:val="21"/>
                <w:highlight w:val="none"/>
                <w:lang w:bidi="ar"/>
              </w:rPr>
              <w:t>【专题讲座】</w:t>
            </w:r>
            <w:r>
              <w:rPr>
                <w:rFonts w:hint="eastAsia" w:ascii="宋体" w:hAnsi="宋体"/>
                <w:b/>
                <w:color w:val="000000"/>
                <w:kern w:val="0"/>
                <w:sz w:val="21"/>
                <w:szCs w:val="21"/>
                <w:highlight w:val="none"/>
                <w:lang w:bidi="ar"/>
              </w:rPr>
              <w:t>学校校本教研的组织与策划</w:t>
            </w:r>
          </w:p>
          <w:p>
            <w:pPr>
              <w:widowControl/>
              <w:spacing w:line="240" w:lineRule="auto"/>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【主题对话】作为校长，如何推进有效的校本教研，促进教师队伍发展</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pStyle w:val="2"/>
              <w:spacing w:line="240" w:lineRule="auto"/>
              <w:ind w:firstLine="0" w:firstLineChars="0"/>
              <w:jc w:val="center"/>
              <w:rPr>
                <w:rFonts w:ascii="宋体" w:hAnsi="宋体" w:cs="宋体"/>
                <w:b/>
                <w:szCs w:val="21"/>
                <w:highlight w:val="none"/>
              </w:rPr>
            </w:pPr>
            <w:r>
              <w:rPr>
                <w:rFonts w:hint="eastAsia" w:ascii="宋体" w:hAnsi="宋体" w:cs="宋体"/>
                <w:b/>
                <w:szCs w:val="21"/>
                <w:highlight w:val="none"/>
              </w:rPr>
              <w:t>张志伟</w:t>
            </w:r>
          </w:p>
          <w:p>
            <w:pPr>
              <w:pStyle w:val="2"/>
              <w:spacing w:line="240" w:lineRule="auto"/>
              <w:ind w:firstLine="0" w:firstLineChars="0"/>
              <w:jc w:val="center"/>
              <w:rPr>
                <w:rFonts w:ascii="宋体" w:hAnsi="宋体" w:eastAsia="宋体" w:cs="宋体"/>
                <w:bCs/>
                <w:kern w:val="2"/>
                <w:sz w:val="21"/>
                <w:szCs w:val="21"/>
                <w:highlight w:val="none"/>
                <w:lang w:val="en-US" w:eastAsia="zh-CN" w:bidi="ar-SA"/>
              </w:rPr>
            </w:pPr>
            <w:r>
              <w:rPr>
                <w:rFonts w:hint="eastAsia" w:ascii="宋体" w:hAnsi="宋体" w:cs="宋体"/>
                <w:bCs/>
                <w:szCs w:val="21"/>
                <w:highlight w:val="none"/>
              </w:rPr>
              <w:t>（台州市仙居县教育科学研究所研究员）</w:t>
            </w:r>
          </w:p>
        </w:tc>
      </w:tr>
      <w:tr>
        <w:tblPrEx>
          <w:tblCellMar>
            <w:top w:w="0" w:type="dxa"/>
            <w:left w:w="0" w:type="dxa"/>
            <w:bottom w:w="0" w:type="dxa"/>
            <w:right w:w="0" w:type="dxa"/>
          </w:tblCellMar>
        </w:tblPrEx>
        <w:trPr>
          <w:trHeight w:val="637" w:hRule="atLeast"/>
          <w:jc w:val="center"/>
        </w:trPr>
        <w:tc>
          <w:tcPr>
            <w:tcW w:w="1018" w:type="dxa"/>
            <w:vMerge w:val="restart"/>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default"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7月23日</w:t>
            </w:r>
          </w:p>
        </w:tc>
        <w:tc>
          <w:tcPr>
            <w:tcW w:w="75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上午</w:t>
            </w:r>
          </w:p>
        </w:tc>
        <w:tc>
          <w:tcPr>
            <w:tcW w:w="110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textAlignment w:val="center"/>
              <w:rPr>
                <w:rFonts w:hint="eastAsia" w:ascii="宋体" w:hAnsi="宋体" w:eastAsia="宋体" w:cs="宋体"/>
                <w:b w:val="0"/>
                <w:bCs/>
                <w:color w:val="000000"/>
                <w:kern w:val="0"/>
                <w:sz w:val="21"/>
                <w:szCs w:val="21"/>
                <w:highlight w:val="none"/>
                <w:lang w:val="en-US" w:eastAsia="zh-CN" w:bidi="ar"/>
              </w:rPr>
            </w:pPr>
            <w:r>
              <w:rPr>
                <w:rFonts w:hint="eastAsia" w:ascii="宋体" w:hAnsi="宋体"/>
                <w:b w:val="0"/>
                <w:bCs/>
                <w:color w:val="000000"/>
                <w:kern w:val="0"/>
                <w:sz w:val="21"/>
                <w:szCs w:val="21"/>
                <w:highlight w:val="none"/>
                <w:lang w:bidi="ar"/>
              </w:rPr>
              <w:t>“双减”中的教师队伍减负增效</w:t>
            </w: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ascii="宋体" w:hAnsi="宋体"/>
                <w:b/>
                <w:color w:val="000000"/>
                <w:kern w:val="0"/>
                <w:sz w:val="21"/>
                <w:szCs w:val="21"/>
                <w:highlight w:val="none"/>
                <w:lang w:bidi="ar"/>
              </w:rPr>
            </w:pPr>
            <w:r>
              <w:rPr>
                <w:rFonts w:hint="eastAsia" w:ascii="宋体" w:hAnsi="宋体"/>
                <w:bCs/>
                <w:color w:val="000000"/>
                <w:kern w:val="0"/>
                <w:sz w:val="21"/>
                <w:szCs w:val="21"/>
                <w:highlight w:val="none"/>
                <w:lang w:bidi="ar"/>
              </w:rPr>
              <w:t>【专题讲座】</w:t>
            </w:r>
            <w:r>
              <w:rPr>
                <w:rFonts w:hint="eastAsia" w:ascii="宋体" w:hAnsi="宋体"/>
                <w:b/>
                <w:color w:val="000000"/>
                <w:kern w:val="0"/>
                <w:sz w:val="21"/>
                <w:szCs w:val="21"/>
                <w:highlight w:val="none"/>
                <w:lang w:bidi="ar"/>
              </w:rPr>
              <w:t>为教师专业发展搭建平台——校长的引领定位</w:t>
            </w:r>
          </w:p>
          <w:p>
            <w:pPr>
              <w:widowControl/>
              <w:spacing w:line="240" w:lineRule="auto"/>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【主题对话】作为校长，如何通过完善保障机制与评价改革，帮助不同发展阶段的教师实现专业成长</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
                <w:color w:val="000000"/>
                <w:kern w:val="0"/>
                <w:sz w:val="21"/>
                <w:szCs w:val="21"/>
                <w:highlight w:val="none"/>
                <w:lang w:bidi="ar"/>
              </w:rPr>
            </w:pPr>
            <w:r>
              <w:rPr>
                <w:rFonts w:hint="eastAsia" w:ascii="宋体" w:hAnsi="宋体"/>
                <w:b/>
                <w:color w:val="000000"/>
                <w:kern w:val="0"/>
                <w:sz w:val="21"/>
                <w:szCs w:val="21"/>
                <w:highlight w:val="none"/>
                <w:lang w:bidi="ar"/>
              </w:rPr>
              <w:t>唐少华</w:t>
            </w:r>
          </w:p>
          <w:p>
            <w:pPr>
              <w:widowControl/>
              <w:spacing w:line="240" w:lineRule="auto"/>
              <w:jc w:val="center"/>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（原杭州市上城区教育学院院长，曾任杭州市惠兴中学校长、杭州市富阳永兴中学校长等多所学校校长）</w:t>
            </w:r>
          </w:p>
        </w:tc>
      </w:tr>
      <w:tr>
        <w:tblPrEx>
          <w:tblCellMar>
            <w:top w:w="0" w:type="dxa"/>
            <w:left w:w="0" w:type="dxa"/>
            <w:bottom w:w="0" w:type="dxa"/>
            <w:right w:w="0" w:type="dxa"/>
          </w:tblCellMar>
        </w:tblPrEx>
        <w:trPr>
          <w:trHeight w:val="1637" w:hRule="atLeast"/>
          <w:jc w:val="center"/>
        </w:trPr>
        <w:tc>
          <w:tcPr>
            <w:tcW w:w="1018" w:type="dxa"/>
            <w:vMerge w:val="continue"/>
            <w:tcBorders>
              <w:top w:val="single" w:color="auto" w:sz="4" w:space="0"/>
              <w:left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default" w:ascii="宋体" w:hAnsi="宋体" w:eastAsia="宋体"/>
                <w:bCs/>
                <w:color w:val="000000"/>
                <w:kern w:val="0"/>
                <w:sz w:val="21"/>
                <w:szCs w:val="21"/>
                <w:highlight w:val="none"/>
                <w:lang w:val="en-US" w:eastAsia="zh-CN" w:bidi="ar"/>
              </w:rPr>
            </w:pPr>
          </w:p>
        </w:tc>
        <w:tc>
          <w:tcPr>
            <w:tcW w:w="755" w:type="dxa"/>
            <w:tcBorders>
              <w:top w:val="single" w:color="auto" w:sz="4" w:space="0"/>
              <w:left w:val="single" w:color="auto" w:sz="4" w:space="0"/>
              <w:right w:val="single" w:color="auto" w:sz="4" w:space="0"/>
            </w:tcBorders>
            <w:vAlign w:val="center"/>
          </w:tcPr>
          <w:p>
            <w:pPr>
              <w:spacing w:line="240" w:lineRule="auto"/>
              <w:jc w:val="center"/>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下午</w:t>
            </w:r>
          </w:p>
        </w:tc>
        <w:tc>
          <w:tcPr>
            <w:tcW w:w="1102" w:type="dxa"/>
            <w:tcBorders>
              <w:top w:val="single" w:color="auto" w:sz="4" w:space="0"/>
              <w:left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文化探究</w:t>
            </w:r>
          </w:p>
        </w:tc>
        <w:tc>
          <w:tcPr>
            <w:tcW w:w="4701" w:type="dxa"/>
            <w:tcBorders>
              <w:top w:val="single" w:color="auto" w:sz="4" w:space="0"/>
              <w:left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w:t>
            </w:r>
            <w:r>
              <w:rPr>
                <w:rFonts w:hint="eastAsia" w:ascii="宋体" w:hAnsi="宋体"/>
                <w:bCs/>
                <w:color w:val="000000"/>
                <w:kern w:val="0"/>
                <w:sz w:val="21"/>
                <w:szCs w:val="21"/>
                <w:highlight w:val="none"/>
                <w:lang w:val="en-US" w:eastAsia="zh-CN" w:bidi="ar"/>
              </w:rPr>
              <w:t>实地参访</w:t>
            </w:r>
            <w:r>
              <w:rPr>
                <w:rFonts w:hint="eastAsia" w:ascii="宋体" w:hAnsi="宋体"/>
                <w:bCs/>
                <w:color w:val="000000"/>
                <w:kern w:val="0"/>
                <w:sz w:val="21"/>
                <w:szCs w:val="21"/>
                <w:highlight w:val="none"/>
                <w:lang w:bidi="ar"/>
              </w:rPr>
              <w:t>】学员按小学、中学学段分组，按照不同路线探访历史古迹</w:t>
            </w:r>
            <w:r>
              <w:rPr>
                <w:rFonts w:hint="eastAsia" w:ascii="宋体" w:hAnsi="宋体"/>
                <w:bCs/>
                <w:color w:val="000000"/>
                <w:kern w:val="0"/>
                <w:sz w:val="21"/>
                <w:szCs w:val="21"/>
                <w:highlight w:val="none"/>
                <w:lang w:eastAsia="zh-CN" w:bidi="ar"/>
              </w:rPr>
              <w:t>、</w:t>
            </w:r>
            <w:r>
              <w:rPr>
                <w:rFonts w:hint="eastAsia" w:ascii="宋体" w:hAnsi="宋体"/>
                <w:bCs/>
                <w:color w:val="000000"/>
                <w:kern w:val="0"/>
                <w:sz w:val="21"/>
                <w:szCs w:val="21"/>
                <w:highlight w:val="none"/>
                <w:lang w:bidi="ar"/>
              </w:rPr>
              <w:t>浙江博物馆等，提升文化素养</w:t>
            </w:r>
          </w:p>
          <w:p>
            <w:pPr>
              <w:widowControl/>
              <w:spacing w:line="240" w:lineRule="auto"/>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【头脑风暴】如何基于本地历史文化特征，建构丰富多彩的学校课程体系，落实“五育并举”，促进学生全面发展</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eastAsia" w:ascii="宋体" w:hAnsi="宋体" w:eastAsia="宋体" w:cs="宋体"/>
                <w:b/>
                <w:bCs w:val="0"/>
                <w:color w:val="000000"/>
                <w:kern w:val="0"/>
                <w:sz w:val="21"/>
                <w:szCs w:val="21"/>
                <w:highlight w:val="none"/>
                <w:lang w:val="en-US" w:eastAsia="zh-CN" w:bidi="ar"/>
              </w:rPr>
            </w:pPr>
            <w:r>
              <w:rPr>
                <w:rFonts w:hint="eastAsia" w:ascii="宋体" w:hAnsi="宋体"/>
                <w:b/>
                <w:bCs w:val="0"/>
                <w:color w:val="000000"/>
                <w:kern w:val="0"/>
                <w:sz w:val="21"/>
                <w:szCs w:val="21"/>
                <w:highlight w:val="none"/>
                <w:lang w:val="en-US" w:eastAsia="zh-CN" w:bidi="ar"/>
              </w:rPr>
              <w:t>现场教学</w:t>
            </w:r>
          </w:p>
        </w:tc>
      </w:tr>
      <w:tr>
        <w:tblPrEx>
          <w:tblCellMar>
            <w:top w:w="0" w:type="dxa"/>
            <w:left w:w="0" w:type="dxa"/>
            <w:bottom w:w="0" w:type="dxa"/>
            <w:right w:w="0" w:type="dxa"/>
          </w:tblCellMar>
        </w:tblPrEx>
        <w:trPr>
          <w:trHeight w:val="1021" w:hRule="atLeast"/>
          <w:jc w:val="center"/>
        </w:trPr>
        <w:tc>
          <w:tcPr>
            <w:tcW w:w="1018" w:type="dxa"/>
            <w:vMerge w:val="restart"/>
            <w:tcBorders>
              <w:top w:val="single" w:color="auto" w:sz="4" w:space="0"/>
              <w:left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default"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7月24日</w:t>
            </w:r>
          </w:p>
        </w:tc>
        <w:tc>
          <w:tcPr>
            <w:tcW w:w="755" w:type="dxa"/>
            <w:tcBorders>
              <w:top w:val="single" w:color="auto" w:sz="4" w:space="0"/>
              <w:left w:val="single" w:color="auto" w:sz="4" w:space="0"/>
              <w:right w:val="single" w:color="auto" w:sz="4" w:space="0"/>
            </w:tcBorders>
            <w:vAlign w:val="center"/>
          </w:tcPr>
          <w:p>
            <w:pPr>
              <w:widowControl/>
              <w:spacing w:line="240" w:lineRule="auto"/>
              <w:jc w:val="center"/>
              <w:textAlignment w:val="center"/>
              <w:rPr>
                <w:rFonts w:hint="default"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上午</w:t>
            </w:r>
          </w:p>
        </w:tc>
        <w:tc>
          <w:tcPr>
            <w:tcW w:w="1102" w:type="dxa"/>
            <w:vMerge w:val="restart"/>
            <w:tcBorders>
              <w:top w:val="single" w:color="auto" w:sz="4" w:space="0"/>
              <w:left w:val="single" w:color="auto" w:sz="4" w:space="0"/>
              <w:right w:val="single" w:color="auto" w:sz="4" w:space="0"/>
            </w:tcBorders>
            <w:vAlign w:val="center"/>
          </w:tcPr>
          <w:p>
            <w:pPr>
              <w:widowControl/>
              <w:spacing w:line="240" w:lineRule="auto"/>
              <w:jc w:val="center"/>
              <w:textAlignment w:val="center"/>
              <w:rPr>
                <w:rFonts w:ascii="宋体" w:hAnsi="宋体"/>
                <w:b w:val="0"/>
                <w:bCs/>
                <w:color w:val="000000"/>
                <w:kern w:val="0"/>
                <w:sz w:val="21"/>
                <w:szCs w:val="21"/>
                <w:highlight w:val="none"/>
                <w:lang w:bidi="ar"/>
              </w:rPr>
            </w:pPr>
            <w:r>
              <w:rPr>
                <w:rFonts w:hint="eastAsia" w:ascii="宋体" w:hAnsi="宋体"/>
                <w:b w:val="0"/>
                <w:bCs/>
                <w:color w:val="000000"/>
                <w:kern w:val="0"/>
                <w:sz w:val="21"/>
                <w:szCs w:val="21"/>
                <w:highlight w:val="none"/>
                <w:lang w:bidi="ar"/>
              </w:rPr>
              <w:t>学校发展问题诊断与战略规划</w:t>
            </w:r>
          </w:p>
        </w:tc>
        <w:tc>
          <w:tcPr>
            <w:tcW w:w="4701" w:type="dxa"/>
            <w:tcBorders>
              <w:top w:val="single" w:color="auto" w:sz="4" w:space="0"/>
              <w:left w:val="single" w:color="auto" w:sz="4" w:space="0"/>
              <w:right w:val="single" w:color="auto" w:sz="4" w:space="0"/>
            </w:tcBorders>
            <w:tcMar>
              <w:top w:w="10" w:type="dxa"/>
              <w:left w:w="10" w:type="dxa"/>
              <w:right w:w="10" w:type="dxa"/>
            </w:tcMar>
            <w:vAlign w:val="center"/>
          </w:tcPr>
          <w:p>
            <w:pPr>
              <w:widowControl/>
              <w:spacing w:line="240" w:lineRule="auto"/>
              <w:jc w:val="both"/>
              <w:textAlignment w:val="center"/>
              <w:rPr>
                <w:rStyle w:val="18"/>
                <w:rFonts w:hint="default"/>
                <w:b w:val="0"/>
                <w:bCs/>
                <w:sz w:val="21"/>
                <w:szCs w:val="21"/>
                <w:highlight w:val="none"/>
                <w:lang w:bidi="ar"/>
              </w:rPr>
            </w:pPr>
            <w:r>
              <w:rPr>
                <w:rFonts w:hint="eastAsia" w:ascii="宋体" w:hAnsi="宋体"/>
                <w:b w:val="0"/>
                <w:bCs/>
                <w:color w:val="000000"/>
                <w:kern w:val="0"/>
                <w:sz w:val="21"/>
                <w:szCs w:val="21"/>
                <w:highlight w:val="none"/>
                <w:lang w:eastAsia="zh-CN" w:bidi="ar"/>
              </w:rPr>
              <w:t>【</w:t>
            </w:r>
            <w:r>
              <w:rPr>
                <w:rFonts w:hint="eastAsia" w:ascii="宋体" w:hAnsi="宋体"/>
                <w:b w:val="0"/>
                <w:bCs/>
                <w:color w:val="000000"/>
                <w:kern w:val="0"/>
                <w:sz w:val="21"/>
                <w:szCs w:val="21"/>
                <w:highlight w:val="none"/>
                <w:lang w:val="en-US" w:eastAsia="zh-CN" w:bidi="ar"/>
              </w:rPr>
              <w:t>专题讲座</w:t>
            </w:r>
            <w:r>
              <w:rPr>
                <w:rFonts w:hint="eastAsia" w:ascii="宋体" w:hAnsi="宋体"/>
                <w:b w:val="0"/>
                <w:bCs/>
                <w:color w:val="000000"/>
                <w:kern w:val="0"/>
                <w:sz w:val="21"/>
                <w:szCs w:val="21"/>
                <w:highlight w:val="none"/>
                <w:lang w:eastAsia="zh-CN" w:bidi="ar"/>
              </w:rPr>
              <w:t>】</w:t>
            </w:r>
            <w:r>
              <w:rPr>
                <w:rFonts w:hint="eastAsia" w:ascii="宋体" w:hAnsi="宋体"/>
                <w:b/>
                <w:bCs w:val="0"/>
                <w:color w:val="000000"/>
                <w:kern w:val="0"/>
                <w:sz w:val="21"/>
                <w:szCs w:val="21"/>
                <w:highlight w:val="none"/>
                <w:lang w:bidi="ar"/>
              </w:rPr>
              <w:t>“双减”</w:t>
            </w:r>
            <w:r>
              <w:rPr>
                <w:rStyle w:val="18"/>
                <w:rFonts w:hint="default"/>
                <w:b/>
                <w:bCs w:val="0"/>
                <w:sz w:val="21"/>
                <w:szCs w:val="21"/>
                <w:highlight w:val="none"/>
                <w:lang w:bidi="ar"/>
              </w:rPr>
              <w:t>中的</w:t>
            </w:r>
            <w:r>
              <w:rPr>
                <w:rStyle w:val="18"/>
                <w:rFonts w:hint="eastAsia"/>
                <w:b/>
                <w:bCs w:val="0"/>
                <w:sz w:val="21"/>
                <w:szCs w:val="21"/>
                <w:highlight w:val="none"/>
                <w:lang w:val="en-US" w:eastAsia="zh-CN" w:bidi="ar"/>
              </w:rPr>
              <w:t>整合</w:t>
            </w:r>
            <w:r>
              <w:rPr>
                <w:rStyle w:val="18"/>
                <w:rFonts w:hint="default"/>
                <w:b/>
                <w:bCs w:val="0"/>
                <w:sz w:val="21"/>
                <w:szCs w:val="21"/>
                <w:highlight w:val="none"/>
                <w:lang w:bidi="ar"/>
              </w:rPr>
              <w:t>教师队伍减负增效</w:t>
            </w:r>
          </w:p>
          <w:p>
            <w:pPr>
              <w:widowControl/>
              <w:spacing w:line="240" w:lineRule="auto"/>
              <w:jc w:val="both"/>
              <w:textAlignment w:val="center"/>
              <w:rPr>
                <w:rFonts w:hint="eastAsia" w:ascii="宋体" w:hAnsi="宋体" w:eastAsia="宋体" w:cs="宋体"/>
                <w:b w:val="0"/>
                <w:bCs/>
                <w:color w:val="000000"/>
                <w:kern w:val="2"/>
                <w:sz w:val="21"/>
                <w:szCs w:val="21"/>
                <w:highlight w:val="none"/>
                <w:u w:val="none"/>
                <w:lang w:val="en-US" w:eastAsia="zh-CN" w:bidi="ar"/>
              </w:rPr>
            </w:pPr>
            <w:r>
              <w:rPr>
                <w:rStyle w:val="18"/>
                <w:rFonts w:hint="eastAsia"/>
                <w:b w:val="0"/>
                <w:bCs/>
                <w:sz w:val="21"/>
                <w:szCs w:val="21"/>
                <w:highlight w:val="none"/>
                <w:lang w:val="en-US" w:eastAsia="zh-CN" w:bidi="ar"/>
              </w:rPr>
              <w:t>【座谈研讨】</w:t>
            </w:r>
            <w:r>
              <w:rPr>
                <w:rFonts w:hint="eastAsia" w:ascii="宋体" w:hAnsi="宋体"/>
                <w:color w:val="000000"/>
                <w:kern w:val="0"/>
                <w:sz w:val="21"/>
                <w:szCs w:val="21"/>
                <w:highlight w:val="none"/>
                <w:lang w:bidi="ar"/>
              </w:rPr>
              <w:t>如何营造学校教师职业发展支持体系</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eastAsia" w:ascii="宋体" w:hAnsi="宋体"/>
                <w:b/>
                <w:color w:val="000000"/>
                <w:kern w:val="0"/>
                <w:sz w:val="21"/>
                <w:szCs w:val="21"/>
                <w:highlight w:val="none"/>
                <w:lang w:val="en-US" w:eastAsia="zh-CN" w:bidi="ar"/>
              </w:rPr>
            </w:pPr>
            <w:r>
              <w:rPr>
                <w:rFonts w:hint="eastAsia" w:ascii="宋体" w:hAnsi="宋体"/>
                <w:b/>
                <w:color w:val="000000"/>
                <w:kern w:val="0"/>
                <w:sz w:val="21"/>
                <w:szCs w:val="21"/>
                <w:highlight w:val="none"/>
                <w:lang w:val="en-US" w:eastAsia="zh-CN" w:bidi="ar"/>
              </w:rPr>
              <w:t>王莺</w:t>
            </w:r>
          </w:p>
          <w:p>
            <w:pPr>
              <w:widowControl/>
              <w:spacing w:line="240" w:lineRule="auto"/>
              <w:jc w:val="center"/>
              <w:textAlignment w:val="center"/>
              <w:rPr>
                <w:rFonts w:hint="eastAsia" w:ascii="Times New Roman" w:hAnsi="Times New Roman" w:eastAsia="宋体" w:cs="宋体"/>
                <w:kern w:val="2"/>
                <w:sz w:val="28"/>
                <w:szCs w:val="28"/>
                <w:highlight w:val="none"/>
                <w:lang w:val="en-US" w:eastAsia="zh-CN" w:bidi="ar-SA"/>
              </w:rPr>
            </w:pPr>
            <w:r>
              <w:rPr>
                <w:rFonts w:hint="eastAsia" w:ascii="宋体" w:hAnsi="宋体"/>
                <w:b w:val="0"/>
                <w:bCs/>
                <w:color w:val="000000"/>
                <w:kern w:val="0"/>
                <w:sz w:val="21"/>
                <w:szCs w:val="21"/>
                <w:highlight w:val="none"/>
                <w:lang w:val="en-US" w:eastAsia="zh-CN" w:bidi="ar"/>
              </w:rPr>
              <w:t>（上城区教育学院院长）</w:t>
            </w:r>
          </w:p>
        </w:tc>
      </w:tr>
      <w:tr>
        <w:tblPrEx>
          <w:tblCellMar>
            <w:top w:w="0" w:type="dxa"/>
            <w:left w:w="0" w:type="dxa"/>
            <w:bottom w:w="0" w:type="dxa"/>
            <w:right w:w="0" w:type="dxa"/>
          </w:tblCellMar>
        </w:tblPrEx>
        <w:trPr>
          <w:trHeight w:val="787" w:hRule="atLeast"/>
          <w:jc w:val="center"/>
        </w:trPr>
        <w:tc>
          <w:tcPr>
            <w:tcW w:w="1018" w:type="dxa"/>
            <w:vMerge w:val="continue"/>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
                <w:color w:val="000000"/>
                <w:kern w:val="0"/>
                <w:sz w:val="21"/>
                <w:szCs w:val="21"/>
                <w:highlight w:val="none"/>
                <w:lang w:bidi="ar"/>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下午</w:t>
            </w:r>
          </w:p>
        </w:tc>
        <w:tc>
          <w:tcPr>
            <w:tcW w:w="1102" w:type="dxa"/>
            <w:vMerge w:val="continue"/>
            <w:tcBorders>
              <w:left w:val="single" w:color="auto" w:sz="4" w:space="0"/>
              <w:bottom w:val="single" w:color="auto" w:sz="4" w:space="0"/>
              <w:right w:val="single" w:color="auto" w:sz="4" w:space="0"/>
            </w:tcBorders>
            <w:vAlign w:val="center"/>
          </w:tcPr>
          <w:p>
            <w:pPr>
              <w:spacing w:line="240" w:lineRule="auto"/>
              <w:jc w:val="center"/>
              <w:textAlignment w:val="center"/>
              <w:rPr>
                <w:rFonts w:ascii="宋体" w:hAnsi="宋体"/>
                <w:b w:val="0"/>
                <w:bCs/>
                <w:color w:val="000000"/>
                <w:kern w:val="0"/>
                <w:sz w:val="21"/>
                <w:szCs w:val="21"/>
                <w:highlight w:val="none"/>
                <w:lang w:bidi="ar"/>
              </w:rPr>
            </w:pP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both"/>
              <w:textAlignment w:val="center"/>
              <w:rPr>
                <w:rStyle w:val="18"/>
                <w:rFonts w:hint="default" w:eastAsia="宋体"/>
                <w:b w:val="0"/>
                <w:bCs/>
                <w:sz w:val="21"/>
                <w:szCs w:val="21"/>
                <w:highlight w:val="none"/>
                <w:lang w:val="en-US" w:eastAsia="zh-CN" w:bidi="ar"/>
              </w:rPr>
            </w:pPr>
            <w:r>
              <w:rPr>
                <w:rStyle w:val="18"/>
                <w:rFonts w:hint="eastAsia"/>
                <w:b w:val="0"/>
                <w:bCs/>
                <w:sz w:val="21"/>
                <w:szCs w:val="21"/>
                <w:highlight w:val="none"/>
                <w:lang w:val="en-US" w:eastAsia="zh-CN" w:bidi="ar"/>
              </w:rPr>
              <w:t>【专题研讨】分小组进行“双减”背景下学校发展规划研讨</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default" w:ascii="宋体" w:hAnsi="宋体" w:eastAsia="宋体"/>
                <w:bCs/>
                <w:color w:val="000000"/>
                <w:kern w:val="0"/>
                <w:sz w:val="21"/>
                <w:szCs w:val="21"/>
                <w:highlight w:val="none"/>
                <w:lang w:val="en-US" w:eastAsia="zh-CN" w:bidi="ar"/>
              </w:rPr>
            </w:pPr>
            <w:r>
              <w:rPr>
                <w:rFonts w:hint="eastAsia" w:ascii="宋体" w:hAnsi="宋体"/>
                <w:b/>
                <w:bCs w:val="0"/>
                <w:color w:val="000000"/>
                <w:kern w:val="0"/>
                <w:sz w:val="21"/>
                <w:szCs w:val="21"/>
                <w:highlight w:val="none"/>
                <w:lang w:val="en-US" w:eastAsia="zh-CN" w:bidi="ar"/>
              </w:rPr>
              <w:t>研修网项目组</w:t>
            </w:r>
          </w:p>
        </w:tc>
      </w:tr>
      <w:tr>
        <w:tblPrEx>
          <w:tblCellMar>
            <w:top w:w="0" w:type="dxa"/>
            <w:left w:w="0" w:type="dxa"/>
            <w:bottom w:w="0" w:type="dxa"/>
            <w:right w:w="0" w:type="dxa"/>
          </w:tblCellMar>
        </w:tblPrEx>
        <w:trPr>
          <w:trHeight w:val="952" w:hRule="atLeast"/>
          <w:jc w:val="center"/>
        </w:trPr>
        <w:tc>
          <w:tcPr>
            <w:tcW w:w="1018" w:type="dxa"/>
            <w:vMerge w:val="restart"/>
            <w:tcBorders>
              <w:top w:val="single" w:color="auto" w:sz="4" w:space="0"/>
              <w:left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7月</w:t>
            </w:r>
            <w:r>
              <w:rPr>
                <w:rFonts w:hint="eastAsia" w:ascii="宋体" w:hAnsi="宋体"/>
                <w:bCs/>
                <w:color w:val="000000"/>
                <w:kern w:val="0"/>
                <w:sz w:val="21"/>
                <w:szCs w:val="21"/>
                <w:highlight w:val="none"/>
                <w:lang w:val="en-US" w:eastAsia="zh-CN" w:bidi="ar"/>
              </w:rPr>
              <w:t>25</w:t>
            </w:r>
            <w:r>
              <w:rPr>
                <w:rFonts w:hint="eastAsia" w:ascii="宋体" w:hAnsi="宋体"/>
                <w:bCs/>
                <w:color w:val="000000"/>
                <w:kern w:val="0"/>
                <w:sz w:val="21"/>
                <w:szCs w:val="21"/>
                <w:highlight w:val="none"/>
                <w:lang w:bidi="ar"/>
              </w:rPr>
              <w:t>日</w:t>
            </w:r>
          </w:p>
        </w:tc>
        <w:tc>
          <w:tcPr>
            <w:tcW w:w="75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上午</w:t>
            </w:r>
          </w:p>
        </w:tc>
        <w:tc>
          <w:tcPr>
            <w:tcW w:w="1102"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作业管理与教学评一体化教育生态</w:t>
            </w: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ascii="宋体" w:hAnsi="宋体"/>
                <w:b/>
                <w:color w:val="000000"/>
                <w:kern w:val="0"/>
                <w:sz w:val="21"/>
                <w:szCs w:val="21"/>
                <w:highlight w:val="none"/>
                <w:lang w:bidi="ar"/>
              </w:rPr>
            </w:pPr>
            <w:r>
              <w:rPr>
                <w:rFonts w:hint="eastAsia" w:ascii="宋体" w:hAnsi="宋体"/>
                <w:bCs/>
                <w:color w:val="000000"/>
                <w:kern w:val="0"/>
                <w:sz w:val="21"/>
                <w:szCs w:val="21"/>
                <w:highlight w:val="none"/>
                <w:lang w:bidi="ar"/>
              </w:rPr>
              <w:t>【专题讲座】</w:t>
            </w:r>
            <w:r>
              <w:rPr>
                <w:rFonts w:hint="eastAsia" w:ascii="宋体" w:hAnsi="宋体"/>
                <w:b/>
                <w:color w:val="000000"/>
                <w:kern w:val="0"/>
                <w:sz w:val="21"/>
                <w:szCs w:val="21"/>
                <w:highlight w:val="none"/>
                <w:lang w:bidi="ar"/>
              </w:rPr>
              <w:t>教育质量综合评价改革的实践探索</w:t>
            </w:r>
          </w:p>
          <w:p>
            <w:pPr>
              <w:widowControl/>
              <w:spacing w:line="240" w:lineRule="auto"/>
              <w:jc w:val="left"/>
              <w:textAlignment w:val="center"/>
              <w:rPr>
                <w:rFonts w:hint="default"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【头脑风暴】新时代教育评价改革的要求与方向</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
                <w:color w:val="000000"/>
                <w:kern w:val="0"/>
                <w:sz w:val="21"/>
                <w:szCs w:val="21"/>
                <w:highlight w:val="none"/>
                <w:lang w:bidi="ar"/>
              </w:rPr>
            </w:pPr>
            <w:r>
              <w:rPr>
                <w:rFonts w:hint="eastAsia" w:ascii="宋体" w:hAnsi="宋体"/>
                <w:b/>
                <w:color w:val="000000"/>
                <w:kern w:val="0"/>
                <w:sz w:val="21"/>
                <w:szCs w:val="21"/>
                <w:highlight w:val="none"/>
                <w:lang w:bidi="ar"/>
              </w:rPr>
              <w:t>张丰</w:t>
            </w:r>
          </w:p>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（浙江省教育厅教研室副主任）</w:t>
            </w:r>
          </w:p>
        </w:tc>
      </w:tr>
      <w:tr>
        <w:tblPrEx>
          <w:tblCellMar>
            <w:top w:w="0" w:type="dxa"/>
            <w:left w:w="0" w:type="dxa"/>
            <w:bottom w:w="0" w:type="dxa"/>
            <w:right w:w="0" w:type="dxa"/>
          </w:tblCellMar>
        </w:tblPrEx>
        <w:trPr>
          <w:trHeight w:val="1211" w:hRule="atLeast"/>
          <w:jc w:val="center"/>
        </w:trPr>
        <w:tc>
          <w:tcPr>
            <w:tcW w:w="1018" w:type="dxa"/>
            <w:vMerge w:val="continue"/>
            <w:tcBorders>
              <w:left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Cs/>
                <w:color w:val="000000"/>
                <w:kern w:val="0"/>
                <w:sz w:val="21"/>
                <w:szCs w:val="21"/>
                <w:highlight w:val="none"/>
                <w:lang w:bidi="ar"/>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下午</w:t>
            </w:r>
          </w:p>
        </w:tc>
        <w:tc>
          <w:tcPr>
            <w:tcW w:w="1102"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eastAsia"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文化</w:t>
            </w: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hint="eastAsia"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w:t>
            </w:r>
            <w:r>
              <w:rPr>
                <w:rFonts w:hint="eastAsia" w:ascii="宋体" w:hAnsi="宋体"/>
                <w:bCs/>
                <w:color w:val="000000"/>
                <w:kern w:val="0"/>
                <w:sz w:val="21"/>
                <w:szCs w:val="21"/>
                <w:highlight w:val="none"/>
                <w:lang w:val="en-US" w:eastAsia="zh-CN" w:bidi="ar"/>
              </w:rPr>
              <w:t>实地参访</w:t>
            </w:r>
            <w:r>
              <w:rPr>
                <w:rFonts w:hint="eastAsia" w:ascii="宋体" w:hAnsi="宋体"/>
                <w:bCs/>
                <w:color w:val="000000"/>
                <w:kern w:val="0"/>
                <w:sz w:val="21"/>
                <w:szCs w:val="21"/>
                <w:highlight w:val="none"/>
                <w:lang w:bidi="ar"/>
              </w:rPr>
              <w:t>】</w:t>
            </w:r>
            <w:r>
              <w:rPr>
                <w:rFonts w:hint="eastAsia" w:ascii="宋体" w:hAnsi="宋体"/>
                <w:bCs/>
                <w:color w:val="000000"/>
                <w:kern w:val="0"/>
                <w:sz w:val="21"/>
                <w:szCs w:val="21"/>
                <w:highlight w:val="none"/>
                <w:lang w:val="en-US" w:eastAsia="zh-CN" w:bidi="ar"/>
              </w:rPr>
              <w:t>参访杭州市陶行知研究会，学习、研究陶行知伟大精神和教育思想</w:t>
            </w:r>
          </w:p>
          <w:p>
            <w:pPr>
              <w:widowControl/>
              <w:spacing w:line="240" w:lineRule="auto"/>
              <w:jc w:val="both"/>
              <w:textAlignment w:val="center"/>
              <w:rPr>
                <w:rFonts w:hint="default" w:ascii="宋体" w:hAnsi="宋体" w:eastAsia="宋体" w:cs="宋体"/>
                <w:b w:val="0"/>
                <w:bCs/>
                <w:color w:val="000000"/>
                <w:kern w:val="2"/>
                <w:sz w:val="21"/>
                <w:szCs w:val="21"/>
                <w:highlight w:val="none"/>
                <w:u w:val="none"/>
                <w:lang w:val="en-US" w:eastAsia="zh-CN" w:bidi="ar"/>
              </w:rPr>
            </w:pPr>
            <w:r>
              <w:rPr>
                <w:rFonts w:hint="eastAsia" w:ascii="宋体" w:hAnsi="宋体"/>
                <w:bCs/>
                <w:color w:val="000000"/>
                <w:kern w:val="0"/>
                <w:sz w:val="21"/>
                <w:szCs w:val="21"/>
                <w:highlight w:val="none"/>
                <w:lang w:bidi="ar"/>
              </w:rPr>
              <w:t>【</w:t>
            </w:r>
            <w:r>
              <w:rPr>
                <w:rFonts w:hint="eastAsia" w:ascii="宋体" w:hAnsi="宋体"/>
                <w:bCs/>
                <w:color w:val="000000"/>
                <w:kern w:val="0"/>
                <w:sz w:val="21"/>
                <w:szCs w:val="21"/>
                <w:highlight w:val="none"/>
                <w:lang w:val="en-US" w:eastAsia="zh-CN" w:bidi="ar"/>
              </w:rPr>
              <w:t>小组讨论</w:t>
            </w:r>
            <w:r>
              <w:rPr>
                <w:rFonts w:hint="eastAsia" w:ascii="宋体" w:hAnsi="宋体"/>
                <w:bCs/>
                <w:color w:val="000000"/>
                <w:kern w:val="0"/>
                <w:sz w:val="21"/>
                <w:szCs w:val="21"/>
                <w:highlight w:val="none"/>
                <w:lang w:bidi="ar"/>
              </w:rPr>
              <w:t>】</w:t>
            </w:r>
            <w:r>
              <w:rPr>
                <w:rFonts w:hint="eastAsia" w:ascii="宋体" w:hAnsi="宋体"/>
                <w:bCs/>
                <w:color w:val="000000"/>
                <w:kern w:val="0"/>
                <w:sz w:val="21"/>
                <w:szCs w:val="21"/>
                <w:highlight w:val="none"/>
                <w:lang w:val="en-US" w:eastAsia="zh-CN" w:bidi="ar"/>
              </w:rPr>
              <w:t>如何在学校管理中应用陶行知教育思想</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
                <w:bCs w:val="0"/>
                <w:color w:val="000000"/>
                <w:kern w:val="0"/>
                <w:sz w:val="21"/>
                <w:szCs w:val="21"/>
                <w:highlight w:val="none"/>
                <w:lang w:val="en-US" w:eastAsia="zh-CN" w:bidi="ar"/>
              </w:rPr>
              <w:t>现场教学</w:t>
            </w:r>
          </w:p>
        </w:tc>
      </w:tr>
      <w:tr>
        <w:tblPrEx>
          <w:tblCellMar>
            <w:top w:w="0" w:type="dxa"/>
            <w:left w:w="0" w:type="dxa"/>
            <w:bottom w:w="0" w:type="dxa"/>
            <w:right w:w="0" w:type="dxa"/>
          </w:tblCellMar>
        </w:tblPrEx>
        <w:trPr>
          <w:trHeight w:val="920" w:hRule="atLeast"/>
          <w:jc w:val="center"/>
        </w:trPr>
        <w:tc>
          <w:tcPr>
            <w:tcW w:w="1018" w:type="dxa"/>
            <w:vMerge w:val="restart"/>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7月</w:t>
            </w:r>
            <w:r>
              <w:rPr>
                <w:rFonts w:ascii="宋体" w:hAnsi="宋体"/>
                <w:bCs/>
                <w:color w:val="000000"/>
                <w:kern w:val="0"/>
                <w:sz w:val="21"/>
                <w:szCs w:val="21"/>
                <w:highlight w:val="none"/>
                <w:lang w:bidi="ar"/>
              </w:rPr>
              <w:t>2</w:t>
            </w:r>
            <w:r>
              <w:rPr>
                <w:rFonts w:hint="eastAsia" w:ascii="宋体" w:hAnsi="宋体"/>
                <w:bCs/>
                <w:color w:val="000000"/>
                <w:kern w:val="0"/>
                <w:sz w:val="21"/>
                <w:szCs w:val="21"/>
                <w:highlight w:val="none"/>
                <w:lang w:val="en-US" w:eastAsia="zh-CN" w:bidi="ar"/>
              </w:rPr>
              <w:t>6</w:t>
            </w:r>
            <w:r>
              <w:rPr>
                <w:rFonts w:hint="eastAsia" w:ascii="宋体" w:hAnsi="宋体"/>
                <w:bCs/>
                <w:color w:val="000000"/>
                <w:kern w:val="0"/>
                <w:sz w:val="21"/>
                <w:szCs w:val="21"/>
                <w:highlight w:val="none"/>
                <w:lang w:bidi="ar"/>
              </w:rPr>
              <w:t>日</w:t>
            </w:r>
          </w:p>
        </w:tc>
        <w:tc>
          <w:tcPr>
            <w:tcW w:w="755" w:type="dxa"/>
            <w:vMerge w:val="restart"/>
            <w:tcBorders>
              <w:top w:val="single" w:color="auto" w:sz="4" w:space="0"/>
              <w:left w:val="single" w:color="auto" w:sz="4" w:space="0"/>
              <w:right w:val="single" w:color="auto" w:sz="4" w:space="0"/>
            </w:tcBorders>
            <w:vAlign w:val="center"/>
          </w:tcPr>
          <w:p>
            <w:pPr>
              <w:widowControl/>
              <w:spacing w:line="240" w:lineRule="auto"/>
              <w:jc w:val="center"/>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上午</w:t>
            </w:r>
          </w:p>
        </w:tc>
        <w:tc>
          <w:tcPr>
            <w:tcW w:w="1102" w:type="dxa"/>
            <w:vMerge w:val="restart"/>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名校考察</w:t>
            </w: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hint="eastAsia" w:ascii="宋体" w:hAnsi="宋体"/>
                <w:bCs/>
                <w:color w:val="000000"/>
                <w:kern w:val="0"/>
                <w:sz w:val="21"/>
                <w:szCs w:val="21"/>
                <w:highlight w:val="none"/>
                <w:lang w:bidi="ar"/>
              </w:rPr>
            </w:pPr>
            <w:r>
              <w:rPr>
                <w:rFonts w:hint="eastAsia" w:ascii="宋体" w:hAnsi="宋体"/>
                <w:bCs/>
                <w:color w:val="000000"/>
                <w:kern w:val="0"/>
                <w:sz w:val="21"/>
                <w:szCs w:val="21"/>
                <w:highlight w:val="none"/>
                <w:lang w:val="en-US" w:eastAsia="zh-CN" w:bidi="ar"/>
              </w:rPr>
              <w:t>小学组</w:t>
            </w:r>
            <w:r>
              <w:rPr>
                <w:rFonts w:hint="eastAsia" w:ascii="宋体" w:hAnsi="宋体"/>
                <w:bCs/>
                <w:color w:val="000000"/>
                <w:kern w:val="0"/>
                <w:sz w:val="21"/>
                <w:szCs w:val="21"/>
                <w:highlight w:val="none"/>
                <w:lang w:bidi="ar"/>
              </w:rPr>
              <w:t>考察1所基地校：</w:t>
            </w:r>
          </w:p>
          <w:p>
            <w:pPr>
              <w:pStyle w:val="2"/>
              <w:spacing w:line="240" w:lineRule="auto"/>
              <w:ind w:left="0" w:leftChars="0" w:firstLine="0" w:firstLineChars="0"/>
              <w:rPr>
                <w:rFonts w:hint="default" w:eastAsia="宋体"/>
                <w:highlight w:val="none"/>
                <w:lang w:val="en-US" w:eastAsia="zh-CN"/>
              </w:rPr>
            </w:pPr>
            <w:r>
              <w:rPr>
                <w:rFonts w:hint="eastAsia"/>
                <w:highlight w:val="none"/>
                <w:lang w:eastAsia="zh-CN"/>
              </w:rPr>
              <w:t>【</w:t>
            </w:r>
            <w:r>
              <w:rPr>
                <w:rFonts w:hint="eastAsia"/>
                <w:highlight w:val="none"/>
                <w:lang w:val="en-US" w:eastAsia="zh-CN"/>
              </w:rPr>
              <w:t>学校参观</w:t>
            </w:r>
            <w:r>
              <w:rPr>
                <w:rFonts w:hint="eastAsia"/>
                <w:highlight w:val="none"/>
                <w:lang w:eastAsia="zh-CN"/>
              </w:rPr>
              <w:t>】</w:t>
            </w:r>
            <w:r>
              <w:rPr>
                <w:rFonts w:hint="eastAsia"/>
                <w:highlight w:val="none"/>
                <w:lang w:val="en-US" w:eastAsia="zh-CN"/>
              </w:rPr>
              <w:t>参观校园文化、教育信息化建设</w:t>
            </w:r>
          </w:p>
          <w:p>
            <w:pPr>
              <w:widowControl/>
              <w:spacing w:line="240" w:lineRule="auto"/>
              <w:rPr>
                <w:rFonts w:hint="eastAsia" w:ascii="宋体" w:hAnsi="宋体" w:eastAsia="宋体" w:cs="宋体"/>
                <w:b/>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【专题讲座】胜利小学数智化推进的策略</w:t>
            </w:r>
            <w:r>
              <w:rPr>
                <w:rFonts w:hint="eastAsia" w:ascii="宋体" w:hAnsi="宋体"/>
                <w:bCs/>
                <w:color w:val="000000"/>
                <w:kern w:val="0"/>
                <w:sz w:val="21"/>
                <w:szCs w:val="21"/>
                <w:highlight w:val="none"/>
                <w:lang w:val="en-US" w:eastAsia="zh-CN" w:bidi="ar"/>
              </w:rPr>
              <w:t>与应用</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spacing w:line="240" w:lineRule="auto"/>
              <w:jc w:val="center"/>
              <w:rPr>
                <w:rFonts w:ascii="宋体" w:hAnsi="宋体" w:eastAsia="宋体" w:cs="宋体"/>
                <w:bCs/>
                <w:color w:val="000000"/>
                <w:kern w:val="0"/>
                <w:sz w:val="21"/>
                <w:szCs w:val="21"/>
                <w:highlight w:val="none"/>
                <w:lang w:val="en-US" w:eastAsia="zh-CN" w:bidi="ar"/>
              </w:rPr>
            </w:pPr>
            <w:r>
              <w:rPr>
                <w:rFonts w:hint="default" w:ascii="宋体" w:hAnsi="宋体"/>
                <w:bCs/>
                <w:color w:val="000000"/>
                <w:kern w:val="0"/>
                <w:sz w:val="21"/>
                <w:szCs w:val="21"/>
                <w:highlight w:val="none"/>
                <w:lang w:val="en-US" w:bidi="ar"/>
              </w:rPr>
              <w:t>杭州市胜利小学</w:t>
            </w:r>
          </w:p>
        </w:tc>
      </w:tr>
      <w:tr>
        <w:tblPrEx>
          <w:tblCellMar>
            <w:top w:w="0" w:type="dxa"/>
            <w:left w:w="0" w:type="dxa"/>
            <w:bottom w:w="0" w:type="dxa"/>
            <w:right w:w="0" w:type="dxa"/>
          </w:tblCellMar>
        </w:tblPrEx>
        <w:trPr>
          <w:trHeight w:val="1306" w:hRule="atLeast"/>
          <w:jc w:val="center"/>
        </w:trPr>
        <w:tc>
          <w:tcPr>
            <w:tcW w:w="1018" w:type="dxa"/>
            <w:vMerge w:val="continue"/>
            <w:tcBorders>
              <w:left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eastAsia" w:ascii="宋体" w:hAnsi="宋体"/>
                <w:bCs/>
                <w:color w:val="000000"/>
                <w:kern w:val="0"/>
                <w:sz w:val="21"/>
                <w:szCs w:val="21"/>
                <w:highlight w:val="none"/>
                <w:lang w:bidi="ar"/>
              </w:rPr>
            </w:pPr>
          </w:p>
        </w:tc>
        <w:tc>
          <w:tcPr>
            <w:tcW w:w="755" w:type="dxa"/>
            <w:vMerge w:val="continue"/>
            <w:tcBorders>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bCs/>
                <w:color w:val="000000"/>
                <w:kern w:val="0"/>
                <w:sz w:val="21"/>
                <w:szCs w:val="21"/>
                <w:highlight w:val="none"/>
                <w:lang w:bidi="ar"/>
              </w:rPr>
            </w:pPr>
          </w:p>
        </w:tc>
        <w:tc>
          <w:tcPr>
            <w:tcW w:w="1102" w:type="dxa"/>
            <w:vMerge w:val="continue"/>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spacing w:line="240" w:lineRule="auto"/>
              <w:jc w:val="center"/>
              <w:rPr>
                <w:rFonts w:ascii="宋体" w:hAnsi="宋体" w:eastAsia="宋体" w:cs="宋体"/>
                <w:bCs/>
                <w:color w:val="000000"/>
                <w:kern w:val="0"/>
                <w:sz w:val="21"/>
                <w:szCs w:val="21"/>
                <w:highlight w:val="none"/>
                <w:lang w:val="en-US" w:eastAsia="zh-CN" w:bidi="ar"/>
              </w:rPr>
            </w:pP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hint="eastAsia" w:ascii="宋体" w:hAnsi="宋体"/>
                <w:bCs/>
                <w:color w:val="000000"/>
                <w:kern w:val="0"/>
                <w:sz w:val="21"/>
                <w:szCs w:val="21"/>
                <w:highlight w:val="none"/>
                <w:lang w:bidi="ar"/>
              </w:rPr>
            </w:pPr>
            <w:r>
              <w:rPr>
                <w:rFonts w:hint="eastAsia" w:ascii="宋体" w:hAnsi="宋体"/>
                <w:bCs/>
                <w:color w:val="000000"/>
                <w:kern w:val="0"/>
                <w:sz w:val="21"/>
                <w:szCs w:val="21"/>
                <w:highlight w:val="none"/>
                <w:lang w:val="en-US" w:eastAsia="zh-CN" w:bidi="ar"/>
              </w:rPr>
              <w:t>中学学组</w:t>
            </w:r>
            <w:r>
              <w:rPr>
                <w:rFonts w:hint="eastAsia" w:ascii="宋体" w:hAnsi="宋体"/>
                <w:bCs/>
                <w:color w:val="000000"/>
                <w:kern w:val="0"/>
                <w:sz w:val="21"/>
                <w:szCs w:val="21"/>
                <w:highlight w:val="none"/>
                <w:lang w:bidi="ar"/>
              </w:rPr>
              <w:t>考察1所基地校：</w:t>
            </w:r>
          </w:p>
          <w:p>
            <w:pPr>
              <w:widowControl/>
              <w:spacing w:line="240" w:lineRule="auto"/>
              <w:jc w:val="left"/>
              <w:textAlignment w:val="center"/>
              <w:rPr>
                <w:rFonts w:hint="default"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【专题讲座】</w:t>
            </w:r>
            <w:r>
              <w:rPr>
                <w:rFonts w:hint="eastAsia" w:ascii="宋体" w:hAnsi="宋体"/>
                <w:b/>
                <w:bCs w:val="0"/>
                <w:color w:val="000000"/>
                <w:kern w:val="0"/>
                <w:sz w:val="21"/>
                <w:szCs w:val="21"/>
                <w:highlight w:val="none"/>
                <w:lang w:val="en-US" w:eastAsia="zh-CN" w:bidi="ar"/>
              </w:rPr>
              <w:t>让教育充满智慧 让学习具有灵感</w:t>
            </w:r>
            <w:r>
              <w:rPr>
                <w:rFonts w:hint="eastAsia" w:ascii="宋体" w:hAnsi="宋体"/>
                <w:b/>
                <w:bCs w:val="0"/>
                <w:color w:val="000000"/>
                <w:kern w:val="0"/>
                <w:sz w:val="21"/>
                <w:szCs w:val="21"/>
                <w:highlight w:val="none"/>
                <w:lang w:bidi="ar"/>
              </w:rPr>
              <w:t>—</w:t>
            </w:r>
            <w:r>
              <w:rPr>
                <w:rFonts w:hint="eastAsia" w:ascii="宋体" w:hAnsi="宋体"/>
                <w:b/>
                <w:bCs w:val="0"/>
                <w:color w:val="000000"/>
                <w:kern w:val="0"/>
                <w:sz w:val="21"/>
                <w:szCs w:val="21"/>
                <w:highlight w:val="none"/>
                <w:lang w:val="en-US" w:eastAsia="zh-CN" w:bidi="ar"/>
              </w:rPr>
              <w:t>源清中学智慧教育成果</w:t>
            </w:r>
          </w:p>
          <w:p>
            <w:pPr>
              <w:widowControl/>
              <w:spacing w:line="240" w:lineRule="auto"/>
              <w:jc w:val="left"/>
              <w:textAlignment w:val="center"/>
              <w:rPr>
                <w:rFonts w:hint="eastAsia" w:ascii="宋体" w:hAnsi="宋体" w:eastAsia="宋体" w:cs="宋体"/>
                <w:b/>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【主题对话】智慧校园建设</w:t>
            </w:r>
            <w:r>
              <w:rPr>
                <w:rFonts w:hint="eastAsia" w:ascii="宋体" w:hAnsi="宋体"/>
                <w:bCs/>
                <w:color w:val="000000"/>
                <w:kern w:val="0"/>
                <w:sz w:val="21"/>
                <w:szCs w:val="21"/>
                <w:highlight w:val="none"/>
                <w:lang w:val="en-US" w:eastAsia="zh-CN" w:bidi="ar"/>
              </w:rPr>
              <w:t>及</w:t>
            </w:r>
            <w:r>
              <w:rPr>
                <w:rFonts w:hint="eastAsia" w:ascii="宋体" w:hAnsi="宋体"/>
                <w:bCs/>
                <w:color w:val="000000"/>
                <w:kern w:val="0"/>
                <w:sz w:val="21"/>
                <w:szCs w:val="21"/>
                <w:highlight w:val="none"/>
                <w:lang w:bidi="ar"/>
              </w:rPr>
              <w:t>应用创新的特色与亮点</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spacing w:line="240" w:lineRule="auto"/>
              <w:jc w:val="center"/>
              <w:rPr>
                <w:rFonts w:ascii="宋体" w:hAnsi="宋体" w:eastAsia="宋体" w:cs="宋体"/>
                <w:bCs/>
                <w:color w:val="000000"/>
                <w:kern w:val="0"/>
                <w:sz w:val="21"/>
                <w:szCs w:val="21"/>
                <w:highlight w:val="none"/>
                <w:lang w:val="en-US" w:eastAsia="zh-CN" w:bidi="ar"/>
              </w:rPr>
            </w:pPr>
            <w:r>
              <w:rPr>
                <w:rFonts w:hint="eastAsia" w:ascii="宋体" w:hAnsi="宋体"/>
                <w:bCs/>
                <w:sz w:val="21"/>
                <w:szCs w:val="21"/>
                <w:highlight w:val="none"/>
                <w:lang w:val="en-US" w:eastAsia="zh-CN"/>
              </w:rPr>
              <w:t>杭州市源清中学</w:t>
            </w:r>
          </w:p>
        </w:tc>
      </w:tr>
      <w:tr>
        <w:tblPrEx>
          <w:tblCellMar>
            <w:top w:w="0" w:type="dxa"/>
            <w:left w:w="0" w:type="dxa"/>
            <w:bottom w:w="0" w:type="dxa"/>
            <w:right w:w="0" w:type="dxa"/>
          </w:tblCellMar>
        </w:tblPrEx>
        <w:trPr>
          <w:trHeight w:val="1036" w:hRule="atLeast"/>
          <w:jc w:val="center"/>
        </w:trPr>
        <w:tc>
          <w:tcPr>
            <w:tcW w:w="1018" w:type="dxa"/>
            <w:vMerge w:val="continue"/>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textAlignment w:val="center"/>
              <w:rPr>
                <w:rFonts w:ascii="宋体" w:hAnsi="宋体"/>
                <w:bCs/>
                <w:color w:val="000000"/>
                <w:kern w:val="0"/>
                <w:sz w:val="21"/>
                <w:szCs w:val="21"/>
                <w:highlight w:val="none"/>
                <w:lang w:bidi="ar"/>
              </w:rPr>
            </w:pPr>
          </w:p>
        </w:tc>
        <w:tc>
          <w:tcPr>
            <w:tcW w:w="75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下午</w:t>
            </w:r>
          </w:p>
        </w:tc>
        <w:tc>
          <w:tcPr>
            <w:tcW w:w="1102"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作业管理与教学评一体化教育生态</w:t>
            </w: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【专题讲座】</w:t>
            </w:r>
            <w:r>
              <w:rPr>
                <w:rFonts w:hint="eastAsia" w:ascii="宋体" w:hAnsi="宋体"/>
                <w:b/>
                <w:color w:val="000000"/>
                <w:kern w:val="0"/>
                <w:sz w:val="21"/>
                <w:szCs w:val="21"/>
                <w:highlight w:val="none"/>
                <w:lang w:bidi="ar"/>
              </w:rPr>
              <w:t>作业减负的关键要素与校本化实践</w:t>
            </w:r>
          </w:p>
          <w:p>
            <w:pPr>
              <w:widowControl/>
              <w:spacing w:line="240" w:lineRule="auto"/>
              <w:jc w:val="left"/>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【主题对话】作业管理的有效办法与关键抓手</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
                <w:color w:val="000000"/>
                <w:kern w:val="0"/>
                <w:sz w:val="21"/>
                <w:szCs w:val="21"/>
                <w:highlight w:val="none"/>
                <w:lang w:bidi="ar"/>
              </w:rPr>
            </w:pPr>
            <w:r>
              <w:rPr>
                <w:rFonts w:hint="eastAsia" w:ascii="宋体" w:hAnsi="宋体"/>
                <w:b/>
                <w:color w:val="000000"/>
                <w:kern w:val="0"/>
                <w:sz w:val="21"/>
                <w:szCs w:val="21"/>
                <w:highlight w:val="none"/>
                <w:lang w:bidi="ar"/>
              </w:rPr>
              <w:t>缪华良</w:t>
            </w:r>
          </w:p>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（杭师附小教育集团理事长，杭州市凤凰小学校长）</w:t>
            </w:r>
          </w:p>
        </w:tc>
      </w:tr>
      <w:tr>
        <w:tblPrEx>
          <w:tblCellMar>
            <w:top w:w="0" w:type="dxa"/>
            <w:left w:w="0" w:type="dxa"/>
            <w:bottom w:w="0" w:type="dxa"/>
            <w:right w:w="0" w:type="dxa"/>
          </w:tblCellMar>
        </w:tblPrEx>
        <w:trPr>
          <w:trHeight w:val="1072" w:hRule="atLeast"/>
          <w:jc w:val="center"/>
        </w:trPr>
        <w:tc>
          <w:tcPr>
            <w:tcW w:w="1018" w:type="dxa"/>
            <w:vMerge w:val="restart"/>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7月</w:t>
            </w:r>
            <w:r>
              <w:rPr>
                <w:rFonts w:ascii="宋体" w:hAnsi="宋体"/>
                <w:bCs/>
                <w:color w:val="000000"/>
                <w:kern w:val="0"/>
                <w:sz w:val="21"/>
                <w:szCs w:val="21"/>
                <w:highlight w:val="none"/>
                <w:lang w:bidi="ar"/>
              </w:rPr>
              <w:t>2</w:t>
            </w:r>
            <w:r>
              <w:rPr>
                <w:rFonts w:hint="eastAsia" w:ascii="宋体" w:hAnsi="宋体"/>
                <w:bCs/>
                <w:color w:val="000000"/>
                <w:kern w:val="0"/>
                <w:sz w:val="21"/>
                <w:szCs w:val="21"/>
                <w:highlight w:val="none"/>
                <w:lang w:val="en-US" w:eastAsia="zh-CN" w:bidi="ar"/>
              </w:rPr>
              <w:t>7</w:t>
            </w:r>
            <w:r>
              <w:rPr>
                <w:rFonts w:hint="eastAsia" w:ascii="宋体" w:hAnsi="宋体"/>
                <w:bCs/>
                <w:color w:val="000000"/>
                <w:kern w:val="0"/>
                <w:sz w:val="21"/>
                <w:szCs w:val="21"/>
                <w:highlight w:val="none"/>
                <w:lang w:bidi="ar"/>
              </w:rPr>
              <w:t>日</w:t>
            </w:r>
          </w:p>
        </w:tc>
        <w:tc>
          <w:tcPr>
            <w:tcW w:w="755" w:type="dxa"/>
            <w:tcBorders>
              <w:top w:val="single" w:color="auto" w:sz="4" w:space="0"/>
              <w:left w:val="single" w:color="auto" w:sz="4" w:space="0"/>
              <w:right w:val="single" w:color="auto" w:sz="4" w:space="0"/>
            </w:tcBorders>
            <w:vAlign w:val="center"/>
          </w:tcPr>
          <w:p>
            <w:pPr>
              <w:widowControl/>
              <w:spacing w:line="240" w:lineRule="auto"/>
              <w:jc w:val="center"/>
              <w:textAlignment w:val="center"/>
              <w:rPr>
                <w:rFonts w:ascii="宋体" w:hAnsi="宋体"/>
                <w:bCs/>
                <w:color w:val="000000"/>
                <w:kern w:val="0"/>
                <w:sz w:val="21"/>
                <w:szCs w:val="21"/>
                <w:highlight w:val="none"/>
                <w:lang w:bidi="ar"/>
              </w:rPr>
            </w:pPr>
            <w:r>
              <w:rPr>
                <w:rFonts w:hint="eastAsia" w:ascii="宋体" w:hAnsi="宋体"/>
                <w:bCs/>
                <w:color w:val="000000"/>
                <w:kern w:val="0"/>
                <w:sz w:val="21"/>
                <w:szCs w:val="21"/>
                <w:highlight w:val="none"/>
                <w:lang w:bidi="ar"/>
              </w:rPr>
              <w:t>上午</w:t>
            </w:r>
          </w:p>
        </w:tc>
        <w:tc>
          <w:tcPr>
            <w:tcW w:w="1102"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结业典礼</w:t>
            </w:r>
          </w:p>
        </w:tc>
        <w:tc>
          <w:tcPr>
            <w:tcW w:w="470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left"/>
              <w:textAlignment w:val="center"/>
              <w:rPr>
                <w:rFonts w:hint="default"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【分组展示】学员分小组</w:t>
            </w:r>
            <w:r>
              <w:rPr>
                <w:rFonts w:hint="eastAsia" w:ascii="宋体" w:hAnsi="宋体"/>
                <w:bCs/>
                <w:color w:val="000000"/>
                <w:kern w:val="0"/>
                <w:sz w:val="21"/>
                <w:szCs w:val="21"/>
                <w:highlight w:val="none"/>
                <w:lang w:val="en-US" w:eastAsia="zh-CN" w:bidi="ar"/>
              </w:rPr>
              <w:t>展示学校规划、</w:t>
            </w:r>
            <w:r>
              <w:rPr>
                <w:rFonts w:hint="eastAsia" w:ascii="宋体" w:hAnsi="宋体"/>
                <w:bCs/>
                <w:color w:val="000000"/>
                <w:kern w:val="0"/>
                <w:sz w:val="21"/>
                <w:szCs w:val="21"/>
                <w:highlight w:val="none"/>
                <w:lang w:bidi="ar"/>
              </w:rPr>
              <w:t>汇报总结</w:t>
            </w:r>
            <w:r>
              <w:rPr>
                <w:rFonts w:hint="eastAsia" w:ascii="宋体" w:hAnsi="宋体"/>
                <w:bCs/>
                <w:color w:val="000000"/>
                <w:kern w:val="0"/>
                <w:sz w:val="21"/>
                <w:szCs w:val="21"/>
                <w:highlight w:val="none"/>
                <w:lang w:val="en-US" w:eastAsia="zh-CN" w:bidi="ar"/>
              </w:rPr>
              <w:t>培训心得</w:t>
            </w:r>
          </w:p>
          <w:p>
            <w:pPr>
              <w:widowControl/>
              <w:spacing w:line="240" w:lineRule="auto"/>
              <w:jc w:val="left"/>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【颁证总结】颁发学员结业证书，开展活动总结</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研修网项目组</w:t>
            </w:r>
          </w:p>
        </w:tc>
      </w:tr>
      <w:tr>
        <w:tblPrEx>
          <w:tblCellMar>
            <w:top w:w="0" w:type="dxa"/>
            <w:left w:w="0" w:type="dxa"/>
            <w:bottom w:w="0" w:type="dxa"/>
            <w:right w:w="0" w:type="dxa"/>
          </w:tblCellMar>
        </w:tblPrEx>
        <w:trPr>
          <w:trHeight w:val="501" w:hRule="atLeast"/>
          <w:jc w:val="center"/>
        </w:trPr>
        <w:tc>
          <w:tcPr>
            <w:tcW w:w="1018" w:type="dxa"/>
            <w:vMerge w:val="continue"/>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bCs/>
                <w:color w:val="000000"/>
                <w:kern w:val="0"/>
                <w:sz w:val="21"/>
                <w:szCs w:val="21"/>
                <w:highlight w:val="none"/>
                <w:lang w:bidi="ar"/>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下午</w:t>
            </w:r>
          </w:p>
        </w:tc>
        <w:tc>
          <w:tcPr>
            <w:tcW w:w="5803" w:type="dxa"/>
            <w:gridSpan w:val="2"/>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val="en-US" w:eastAsia="zh-CN" w:bidi="ar"/>
              </w:rPr>
              <w:t>返程</w:t>
            </w:r>
          </w:p>
        </w:tc>
        <w:tc>
          <w:tcPr>
            <w:tcW w:w="2031" w:type="dxa"/>
            <w:tcBorders>
              <w:top w:val="single" w:color="auto" w:sz="4" w:space="0"/>
              <w:left w:val="single" w:color="auto" w:sz="4" w:space="0"/>
              <w:bottom w:val="single" w:color="auto" w:sz="4" w:space="0"/>
              <w:right w:val="single" w:color="auto" w:sz="4" w:space="0"/>
            </w:tcBorders>
            <w:tcMar>
              <w:top w:w="10" w:type="dxa"/>
              <w:left w:w="10" w:type="dxa"/>
              <w:right w:w="10" w:type="dxa"/>
            </w:tcMar>
            <w:vAlign w:val="center"/>
          </w:tcPr>
          <w:p>
            <w:pPr>
              <w:widowControl/>
              <w:spacing w:line="240" w:lineRule="auto"/>
              <w:jc w:val="center"/>
              <w:textAlignment w:val="center"/>
              <w:rPr>
                <w:rFonts w:hint="eastAsia" w:ascii="宋体" w:hAnsi="宋体" w:eastAsia="宋体" w:cs="宋体"/>
                <w:bCs/>
                <w:color w:val="000000"/>
                <w:kern w:val="0"/>
                <w:sz w:val="21"/>
                <w:szCs w:val="21"/>
                <w:highlight w:val="none"/>
                <w:lang w:val="en-US" w:eastAsia="zh-CN" w:bidi="ar"/>
              </w:rPr>
            </w:pPr>
            <w:r>
              <w:rPr>
                <w:rFonts w:hint="eastAsia" w:ascii="宋体" w:hAnsi="宋体"/>
                <w:bCs/>
                <w:color w:val="000000"/>
                <w:kern w:val="0"/>
                <w:sz w:val="21"/>
                <w:szCs w:val="21"/>
                <w:highlight w:val="none"/>
                <w:lang w:bidi="ar"/>
              </w:rPr>
              <w:t>下午</w:t>
            </w:r>
          </w:p>
        </w:tc>
      </w:tr>
    </w:tbl>
    <w:p>
      <w:pPr>
        <w:spacing w:before="120" w:beforeLines="50" w:after="120" w:afterLines="50" w:line="360" w:lineRule="auto"/>
        <w:outlineLvl w:val="0"/>
        <w:rPr>
          <w:rFonts w:ascii="宋体" w:hAnsi="宋体"/>
          <w:b/>
          <w:bCs/>
          <w:sz w:val="24"/>
          <w:szCs w:val="24"/>
        </w:rPr>
      </w:pPr>
      <w:r>
        <w:rPr>
          <w:rFonts w:hint="eastAsia" w:ascii="宋体" w:hAnsi="宋体"/>
          <w:b/>
          <w:bCs/>
          <w:sz w:val="24"/>
          <w:szCs w:val="24"/>
        </w:rPr>
        <w:t>五、考核评价</w:t>
      </w:r>
    </w:p>
    <w:p>
      <w:pPr>
        <w:spacing w:line="360" w:lineRule="auto"/>
        <w:ind w:firstLine="480" w:firstLineChars="200"/>
        <w:rPr>
          <w:sz w:val="24"/>
          <w:szCs w:val="24"/>
        </w:rPr>
      </w:pPr>
      <w:r>
        <w:rPr>
          <w:rFonts w:hint="eastAsia" w:ascii="宋体" w:hAnsi="宋体"/>
          <w:sz w:val="24"/>
          <w:szCs w:val="24"/>
        </w:rPr>
        <w:t>本项目采用过程性评价与终结性评价相结合的方式，设计学员考核评价指标及相应考核标准，考核满分为100分，80分为合格</w:t>
      </w:r>
      <w:r>
        <w:rPr>
          <w:rFonts w:hint="eastAsia"/>
          <w:sz w:val="24"/>
          <w:szCs w:val="24"/>
        </w:rPr>
        <w:t>。</w:t>
      </w:r>
      <w:r>
        <w:rPr>
          <w:rFonts w:hint="eastAsia" w:ascii="宋体" w:hAnsi="宋体"/>
          <w:sz w:val="24"/>
          <w:szCs w:val="24"/>
        </w:rPr>
        <w:t>具体如下：</w:t>
      </w:r>
    </w:p>
    <w:p>
      <w:pPr>
        <w:pStyle w:val="2"/>
        <w:spacing w:line="360" w:lineRule="auto"/>
        <w:ind w:firstLine="0" w:firstLineChars="0"/>
        <w:jc w:val="center"/>
        <w:rPr>
          <w:rFonts w:ascii="宋体" w:hAnsi="宋体"/>
          <w:b/>
          <w:bCs/>
          <w:sz w:val="24"/>
        </w:rPr>
      </w:pPr>
      <w:r>
        <w:rPr>
          <w:rFonts w:hint="eastAsia" w:ascii="宋体" w:hAnsi="宋体"/>
          <w:b/>
          <w:bCs/>
          <w:sz w:val="24"/>
        </w:rPr>
        <w:t>学员考核评价表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345"/>
        <w:gridCol w:w="3743"/>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2641" w:type="dxa"/>
            <w:gridSpan w:val="2"/>
            <w:tcBorders>
              <w:top w:val="single" w:color="auto" w:sz="4" w:space="0"/>
              <w:left w:val="single" w:color="auto" w:sz="4" w:space="0"/>
              <w:bottom w:val="single" w:color="auto" w:sz="4" w:space="0"/>
              <w:right w:val="single" w:color="auto" w:sz="4" w:space="0"/>
            </w:tcBorders>
            <w:shd w:val="clear" w:color="auto" w:fill="ECECEC" w:themeFill="accent3" w:themeFillTint="33"/>
            <w:vAlign w:val="center"/>
          </w:tcPr>
          <w:p>
            <w:pPr>
              <w:spacing w:line="440" w:lineRule="exact"/>
              <w:jc w:val="center"/>
              <w:rPr>
                <w:rFonts w:ascii="宋体" w:hAnsi="宋体"/>
                <w:b/>
                <w:bCs/>
                <w:sz w:val="21"/>
                <w:szCs w:val="21"/>
              </w:rPr>
            </w:pPr>
            <w:r>
              <w:rPr>
                <w:rFonts w:hint="eastAsia" w:ascii="宋体" w:hAnsi="宋体"/>
                <w:b/>
                <w:bCs/>
                <w:sz w:val="21"/>
                <w:szCs w:val="21"/>
              </w:rPr>
              <w:t>评价指标及分数</w:t>
            </w:r>
          </w:p>
        </w:tc>
        <w:tc>
          <w:tcPr>
            <w:tcW w:w="3743" w:type="dxa"/>
            <w:tcBorders>
              <w:top w:val="single" w:color="auto" w:sz="4" w:space="0"/>
              <w:left w:val="nil"/>
              <w:bottom w:val="single" w:color="auto" w:sz="4" w:space="0"/>
              <w:right w:val="single" w:color="auto" w:sz="4" w:space="0"/>
            </w:tcBorders>
            <w:shd w:val="clear" w:color="auto" w:fill="ECECEC" w:themeFill="accent3" w:themeFillTint="33"/>
            <w:vAlign w:val="center"/>
          </w:tcPr>
          <w:p>
            <w:pPr>
              <w:spacing w:line="440" w:lineRule="exact"/>
              <w:jc w:val="center"/>
              <w:rPr>
                <w:rFonts w:ascii="宋体" w:hAnsi="宋体"/>
                <w:b/>
                <w:bCs/>
                <w:sz w:val="21"/>
                <w:szCs w:val="21"/>
              </w:rPr>
            </w:pPr>
            <w:r>
              <w:rPr>
                <w:rFonts w:hint="eastAsia" w:ascii="宋体" w:hAnsi="宋体"/>
                <w:b/>
                <w:bCs/>
                <w:sz w:val="21"/>
                <w:szCs w:val="21"/>
              </w:rPr>
              <w:t>评价要求</w:t>
            </w:r>
          </w:p>
        </w:tc>
        <w:tc>
          <w:tcPr>
            <w:tcW w:w="1515" w:type="dxa"/>
            <w:tcBorders>
              <w:top w:val="single" w:color="auto" w:sz="4" w:space="0"/>
              <w:left w:val="nil"/>
              <w:bottom w:val="single" w:color="auto" w:sz="4" w:space="0"/>
              <w:right w:val="single" w:color="auto" w:sz="4" w:space="0"/>
            </w:tcBorders>
            <w:shd w:val="clear" w:color="auto" w:fill="ECECEC" w:themeFill="accent3" w:themeFillTint="33"/>
            <w:vAlign w:val="center"/>
          </w:tcPr>
          <w:p>
            <w:pPr>
              <w:spacing w:line="440" w:lineRule="exact"/>
              <w:jc w:val="center"/>
              <w:rPr>
                <w:rFonts w:ascii="宋体" w:hAnsi="宋体"/>
                <w:b/>
                <w:bCs/>
                <w:sz w:val="21"/>
                <w:szCs w:val="21"/>
              </w:rPr>
            </w:pPr>
            <w:r>
              <w:rPr>
                <w:rFonts w:hint="eastAsia" w:ascii="宋体" w:hAnsi="宋体"/>
                <w:b/>
                <w:bCs/>
                <w:sz w:val="21"/>
                <w:szCs w:val="21"/>
              </w:rPr>
              <w:t>评价方式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96" w:type="dxa"/>
            <w:tcBorders>
              <w:top w:val="nil"/>
              <w:left w:val="single" w:color="auto" w:sz="4" w:space="0"/>
              <w:bottom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出勤情况</w:t>
            </w:r>
          </w:p>
          <w:p>
            <w:pPr>
              <w:spacing w:line="440" w:lineRule="exact"/>
              <w:jc w:val="center"/>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lang w:val="en-US" w:eastAsia="zh-CN"/>
              </w:rPr>
              <w:t>2</w:t>
            </w:r>
            <w:r>
              <w:rPr>
                <w:rFonts w:hint="eastAsia" w:ascii="宋体" w:hAnsi="宋体"/>
                <w:sz w:val="21"/>
                <w:szCs w:val="21"/>
              </w:rPr>
              <w:t>分）</w:t>
            </w:r>
          </w:p>
        </w:tc>
        <w:tc>
          <w:tcPr>
            <w:tcW w:w="1345" w:type="dxa"/>
            <w:tcBorders>
              <w:top w:val="single" w:color="auto" w:sz="4" w:space="0"/>
              <w:left w:val="nil"/>
              <w:bottom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电子签到</w:t>
            </w:r>
          </w:p>
        </w:tc>
        <w:tc>
          <w:tcPr>
            <w:tcW w:w="3743" w:type="dxa"/>
            <w:tcBorders>
              <w:top w:val="single" w:color="auto" w:sz="4" w:space="0"/>
              <w:left w:val="nil"/>
              <w:bottom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研修期间，学员每半天签到一次，得</w:t>
            </w:r>
            <w:r>
              <w:rPr>
                <w:rFonts w:hint="eastAsia" w:ascii="宋体" w:hAnsi="宋体"/>
                <w:sz w:val="21"/>
                <w:szCs w:val="21"/>
                <w:lang w:val="en-US" w:eastAsia="zh-CN"/>
              </w:rPr>
              <w:t>2</w:t>
            </w:r>
            <w:r>
              <w:rPr>
                <w:rFonts w:hint="eastAsia" w:ascii="宋体" w:hAnsi="宋体"/>
                <w:sz w:val="21"/>
                <w:szCs w:val="21"/>
              </w:rPr>
              <w:t>分，满分</w:t>
            </w:r>
            <w:r>
              <w:rPr>
                <w:rFonts w:hint="eastAsia" w:ascii="宋体" w:hAnsi="宋体"/>
                <w:sz w:val="21"/>
                <w:szCs w:val="21"/>
                <w:lang w:val="en-US" w:eastAsia="zh-CN"/>
              </w:rPr>
              <w:t>32</w:t>
            </w:r>
            <w:r>
              <w:rPr>
                <w:rFonts w:hint="eastAsia" w:ascii="宋体" w:hAnsi="宋体"/>
                <w:sz w:val="21"/>
                <w:szCs w:val="21"/>
              </w:rPr>
              <w:t>分。</w:t>
            </w:r>
          </w:p>
        </w:tc>
        <w:tc>
          <w:tcPr>
            <w:tcW w:w="1515" w:type="dxa"/>
            <w:tcBorders>
              <w:top w:val="single" w:color="auto" w:sz="4" w:space="0"/>
              <w:left w:val="nil"/>
              <w:bottom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面授管理工具“研修宝”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1296" w:type="dxa"/>
            <w:tcBorders>
              <w:top w:val="nil"/>
              <w:left w:val="single" w:color="auto" w:sz="4" w:space="0"/>
              <w:bottom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过程作业</w:t>
            </w:r>
          </w:p>
          <w:p>
            <w:pPr>
              <w:pStyle w:val="2"/>
              <w:spacing w:line="440" w:lineRule="exact"/>
              <w:ind w:firstLine="0" w:firstLineChars="0"/>
              <w:rPr>
                <w:rFonts w:ascii="宋体" w:hAnsi="宋体"/>
                <w:szCs w:val="21"/>
              </w:rPr>
            </w:pPr>
            <w:r>
              <w:rPr>
                <w:rFonts w:hint="eastAsia" w:ascii="宋体" w:hAnsi="宋体"/>
                <w:szCs w:val="21"/>
              </w:rPr>
              <w:t>（20分）</w:t>
            </w:r>
          </w:p>
        </w:tc>
        <w:tc>
          <w:tcPr>
            <w:tcW w:w="1345" w:type="dxa"/>
            <w:tcBorders>
              <w:top w:val="single" w:color="auto" w:sz="4" w:space="0"/>
              <w:left w:val="nil"/>
              <w:bottom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考察美篇</w:t>
            </w:r>
          </w:p>
        </w:tc>
        <w:tc>
          <w:tcPr>
            <w:tcW w:w="3743" w:type="dxa"/>
            <w:tcBorders>
              <w:top w:val="single" w:color="auto" w:sz="4" w:space="0"/>
              <w:left w:val="nil"/>
              <w:bottom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每人完成</w:t>
            </w:r>
            <w:r>
              <w:rPr>
                <w:rFonts w:hint="eastAsia" w:ascii="宋体" w:hAnsi="宋体"/>
                <w:sz w:val="21"/>
                <w:szCs w:val="21"/>
                <w:lang w:val="en-US" w:eastAsia="zh-CN"/>
              </w:rPr>
              <w:t>一</w:t>
            </w:r>
            <w:r>
              <w:rPr>
                <w:rFonts w:hint="eastAsia" w:ascii="宋体" w:hAnsi="宋体"/>
                <w:sz w:val="21"/>
                <w:szCs w:val="21"/>
              </w:rPr>
              <w:t>份基地校考察记录“美篇”，每份得</w:t>
            </w:r>
            <w:r>
              <w:rPr>
                <w:rFonts w:hint="eastAsia" w:ascii="宋体" w:hAnsi="宋体"/>
                <w:sz w:val="21"/>
                <w:szCs w:val="21"/>
                <w:lang w:val="en-US" w:eastAsia="zh-CN"/>
              </w:rPr>
              <w:t>2</w:t>
            </w:r>
            <w:r>
              <w:rPr>
                <w:rFonts w:ascii="宋体" w:hAnsi="宋体"/>
                <w:sz w:val="21"/>
                <w:szCs w:val="21"/>
              </w:rPr>
              <w:t>0</w:t>
            </w:r>
            <w:r>
              <w:rPr>
                <w:rFonts w:hint="eastAsia" w:ascii="宋体" w:hAnsi="宋体"/>
                <w:sz w:val="21"/>
                <w:szCs w:val="21"/>
              </w:rPr>
              <w:t>分，需图文并茂地记录考察期间的观察与体验。</w:t>
            </w:r>
          </w:p>
        </w:tc>
        <w:tc>
          <w:tcPr>
            <w:tcW w:w="1515" w:type="dxa"/>
            <w:tcBorders>
              <w:top w:val="single" w:color="auto" w:sz="4" w:space="0"/>
              <w:left w:val="nil"/>
              <w:bottom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培训平台提交作业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9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终结成果</w:t>
            </w:r>
          </w:p>
          <w:p>
            <w:pPr>
              <w:pStyle w:val="2"/>
              <w:spacing w:line="440" w:lineRule="exact"/>
              <w:ind w:firstLine="0" w:firstLineChars="0"/>
              <w:jc w:val="center"/>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lang w:val="en-US" w:eastAsia="zh-CN"/>
              </w:rPr>
              <w:t>8</w:t>
            </w:r>
            <w:r>
              <w:rPr>
                <w:rFonts w:hint="eastAsia" w:ascii="宋体" w:hAnsi="宋体"/>
                <w:szCs w:val="21"/>
              </w:rPr>
              <w:t>分）</w:t>
            </w:r>
          </w:p>
        </w:tc>
        <w:tc>
          <w:tcPr>
            <w:tcW w:w="1345" w:type="dxa"/>
            <w:tcBorders>
              <w:top w:val="single" w:color="auto" w:sz="4" w:space="0"/>
              <w:left w:val="nil"/>
              <w:bottom w:val="single" w:color="auto" w:sz="4" w:space="0"/>
              <w:right w:val="single" w:color="auto" w:sz="4" w:space="0"/>
            </w:tcBorders>
            <w:vAlign w:val="center"/>
          </w:tcPr>
          <w:p>
            <w:pPr>
              <w:spacing w:line="440" w:lineRule="exact"/>
              <w:jc w:val="center"/>
              <w:rPr>
                <w:rFonts w:ascii="宋体" w:hAnsi="宋体"/>
                <w:color w:val="000000"/>
                <w:sz w:val="21"/>
                <w:szCs w:val="21"/>
              </w:rPr>
            </w:pPr>
            <w:r>
              <w:rPr>
                <w:rFonts w:hint="eastAsia" w:ascii="宋体" w:hAnsi="宋体"/>
                <w:color w:val="000000"/>
                <w:sz w:val="21"/>
                <w:szCs w:val="21"/>
              </w:rPr>
              <w:t>结项成果</w:t>
            </w:r>
          </w:p>
        </w:tc>
        <w:tc>
          <w:tcPr>
            <w:tcW w:w="3743" w:type="dxa"/>
            <w:tcBorders>
              <w:top w:val="single" w:color="auto" w:sz="4" w:space="0"/>
              <w:left w:val="nil"/>
              <w:bottom w:val="single" w:color="auto" w:sz="4" w:space="0"/>
              <w:right w:val="single" w:color="auto" w:sz="4" w:space="0"/>
            </w:tcBorders>
            <w:vAlign w:val="center"/>
          </w:tcPr>
          <w:p>
            <w:pPr>
              <w:spacing w:line="440" w:lineRule="exact"/>
              <w:rPr>
                <w:rFonts w:ascii="宋体" w:hAnsi="宋体"/>
                <w:color w:val="000000"/>
                <w:sz w:val="21"/>
                <w:szCs w:val="21"/>
              </w:rPr>
            </w:pPr>
            <w:r>
              <w:rPr>
                <w:rFonts w:hint="eastAsia" w:ascii="宋体" w:hAnsi="宋体"/>
                <w:b/>
                <w:bCs/>
                <w:sz w:val="21"/>
                <w:szCs w:val="21"/>
              </w:rPr>
              <w:t>每校完成一份《学校落实“双减”、提质增效重点工作计划》，</w:t>
            </w:r>
            <w:r>
              <w:rPr>
                <w:rFonts w:hint="eastAsia" w:ascii="宋体" w:hAnsi="宋体"/>
                <w:b/>
                <w:bCs/>
                <w:sz w:val="21"/>
                <w:szCs w:val="21"/>
                <w:lang w:val="en-US" w:eastAsia="zh-CN"/>
              </w:rPr>
              <w:t>其中包含</w:t>
            </w:r>
            <w:r>
              <w:rPr>
                <w:rFonts w:hint="eastAsia" w:ascii="宋体" w:hAnsi="宋体"/>
                <w:b/>
                <w:bCs/>
                <w:sz w:val="21"/>
                <w:szCs w:val="21"/>
              </w:rPr>
              <w:t>“双减”落地中的学校常规管理或具体问题解决方案</w:t>
            </w:r>
            <w:r>
              <w:rPr>
                <w:rFonts w:hint="eastAsia" w:ascii="宋体" w:hAnsi="宋体"/>
                <w:b/>
                <w:bCs/>
                <w:sz w:val="21"/>
                <w:szCs w:val="21"/>
                <w:lang w:val="en-US" w:eastAsia="zh-CN"/>
              </w:rPr>
              <w:t>等，</w:t>
            </w:r>
            <w:r>
              <w:rPr>
                <w:rFonts w:hint="eastAsia" w:ascii="宋体" w:hAnsi="宋体"/>
                <w:b/>
                <w:bCs/>
                <w:sz w:val="21"/>
                <w:szCs w:val="21"/>
              </w:rPr>
              <w:t>得</w:t>
            </w:r>
            <w:r>
              <w:rPr>
                <w:rFonts w:hint="eastAsia" w:ascii="宋体" w:hAnsi="宋体"/>
                <w:b/>
                <w:bCs/>
                <w:sz w:val="21"/>
                <w:szCs w:val="21"/>
                <w:lang w:val="en-US" w:eastAsia="zh-CN"/>
              </w:rPr>
              <w:t>48</w:t>
            </w:r>
            <w:r>
              <w:rPr>
                <w:rFonts w:hint="eastAsia" w:ascii="宋体" w:hAnsi="宋体"/>
                <w:b/>
                <w:bCs/>
                <w:sz w:val="21"/>
                <w:szCs w:val="21"/>
              </w:rPr>
              <w:t>分。</w:t>
            </w:r>
          </w:p>
        </w:tc>
        <w:tc>
          <w:tcPr>
            <w:tcW w:w="1515" w:type="dxa"/>
            <w:tcBorders>
              <w:top w:val="single" w:color="auto" w:sz="4" w:space="0"/>
              <w:left w:val="nil"/>
              <w:bottom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培训平台提交作业</w:t>
            </w:r>
          </w:p>
        </w:tc>
      </w:tr>
    </w:tbl>
    <w:p>
      <w:pPr>
        <w:adjustRightInd w:val="0"/>
        <w:snapToGrid w:val="0"/>
        <w:spacing w:after="48" w:line="360" w:lineRule="auto"/>
        <w:ind w:firstLine="480" w:firstLineChars="200"/>
        <w:rPr>
          <w:rFonts w:ascii="宋体" w:hAnsi="宋体"/>
          <w:sz w:val="24"/>
          <w:szCs w:val="24"/>
        </w:rPr>
      </w:pPr>
      <w:r>
        <w:rPr>
          <w:rFonts w:hint="eastAsia" w:ascii="宋体" w:hAnsi="宋体"/>
          <w:sz w:val="24"/>
          <w:szCs w:val="24"/>
        </w:rPr>
        <w:t>在培训过程中，项目组对学员小组开展工作坊研修活动进行积分记录，最终评选优秀小组，以此激发学员团体学习动力，培养团队合作精神。</w:t>
      </w:r>
    </w:p>
    <w:p>
      <w:pPr>
        <w:adjustRightInd w:val="0"/>
        <w:snapToGrid w:val="0"/>
        <w:spacing w:line="360" w:lineRule="auto"/>
        <w:jc w:val="center"/>
        <w:rPr>
          <w:rFonts w:ascii="宋体" w:hAnsi="宋体"/>
          <w:b/>
          <w:bCs/>
          <w:sz w:val="24"/>
          <w:szCs w:val="24"/>
        </w:rPr>
      </w:pPr>
      <w:r>
        <w:rPr>
          <w:rFonts w:hint="eastAsia" w:ascii="宋体" w:hAnsi="宋体"/>
          <w:b/>
          <w:bCs/>
          <w:sz w:val="24"/>
          <w:szCs w:val="24"/>
        </w:rPr>
        <w:t>学员小组考核评价量表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4961"/>
        <w:gridCol w:w="1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ECECEC" w:themeFill="accent3" w:themeFillTint="33"/>
            <w:vAlign w:val="center"/>
          </w:tcPr>
          <w:p>
            <w:pPr>
              <w:adjustRightInd w:val="0"/>
              <w:snapToGrid w:val="0"/>
              <w:spacing w:line="440" w:lineRule="exact"/>
              <w:jc w:val="center"/>
              <w:rPr>
                <w:rFonts w:ascii="宋体" w:hAnsi="宋体"/>
                <w:b/>
                <w:bCs/>
                <w:sz w:val="21"/>
                <w:szCs w:val="21"/>
              </w:rPr>
            </w:pPr>
            <w:r>
              <w:rPr>
                <w:rFonts w:hint="eastAsia" w:ascii="宋体" w:hAnsi="宋体"/>
                <w:b/>
                <w:bCs/>
                <w:sz w:val="21"/>
                <w:szCs w:val="21"/>
              </w:rPr>
              <w:t>考核类别</w:t>
            </w:r>
          </w:p>
        </w:tc>
        <w:tc>
          <w:tcPr>
            <w:tcW w:w="4961" w:type="dxa"/>
            <w:tcBorders>
              <w:top w:val="single" w:color="auto" w:sz="4" w:space="0"/>
              <w:left w:val="nil"/>
              <w:bottom w:val="single" w:color="auto" w:sz="4" w:space="0"/>
              <w:right w:val="single" w:color="auto" w:sz="4" w:space="0"/>
            </w:tcBorders>
            <w:shd w:val="clear" w:color="auto" w:fill="ECECEC" w:themeFill="accent3" w:themeFillTint="33"/>
            <w:vAlign w:val="center"/>
          </w:tcPr>
          <w:p>
            <w:pPr>
              <w:adjustRightInd w:val="0"/>
              <w:snapToGrid w:val="0"/>
              <w:spacing w:line="440" w:lineRule="exact"/>
              <w:jc w:val="center"/>
              <w:rPr>
                <w:rFonts w:ascii="宋体" w:hAnsi="宋体"/>
                <w:b/>
                <w:bCs/>
                <w:sz w:val="21"/>
                <w:szCs w:val="21"/>
              </w:rPr>
            </w:pPr>
            <w:r>
              <w:rPr>
                <w:rFonts w:hint="eastAsia" w:ascii="宋体" w:hAnsi="宋体"/>
                <w:b/>
                <w:bCs/>
                <w:sz w:val="21"/>
                <w:szCs w:val="21"/>
              </w:rPr>
              <w:t>评价标准</w:t>
            </w:r>
          </w:p>
        </w:tc>
        <w:tc>
          <w:tcPr>
            <w:tcW w:w="1789" w:type="dxa"/>
            <w:tcBorders>
              <w:top w:val="single" w:color="auto" w:sz="4" w:space="0"/>
              <w:left w:val="nil"/>
              <w:bottom w:val="single" w:color="auto" w:sz="4" w:space="0"/>
              <w:right w:val="single" w:color="auto" w:sz="4" w:space="0"/>
            </w:tcBorders>
            <w:shd w:val="clear" w:color="auto" w:fill="ECECEC" w:themeFill="accent3" w:themeFillTint="33"/>
            <w:vAlign w:val="center"/>
          </w:tcPr>
          <w:p>
            <w:pPr>
              <w:adjustRightInd w:val="0"/>
              <w:snapToGrid w:val="0"/>
              <w:spacing w:line="440" w:lineRule="exact"/>
              <w:jc w:val="center"/>
              <w:rPr>
                <w:rFonts w:ascii="宋体" w:hAnsi="宋体"/>
                <w:b/>
                <w:bCs/>
                <w:sz w:val="21"/>
                <w:szCs w:val="21"/>
              </w:rPr>
            </w:pPr>
            <w:r>
              <w:rPr>
                <w:rFonts w:hint="eastAsia" w:ascii="宋体" w:hAnsi="宋体"/>
                <w:b/>
                <w:bCs/>
                <w:sz w:val="21"/>
                <w:szCs w:val="21"/>
              </w:rPr>
              <w:t>积分规则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ECECEC" w:themeFill="accent3" w:themeFillTint="33"/>
            <w:vAlign w:val="center"/>
          </w:tcPr>
          <w:p>
            <w:pPr>
              <w:adjustRightInd w:val="0"/>
              <w:snapToGrid w:val="0"/>
              <w:spacing w:line="440" w:lineRule="exact"/>
              <w:jc w:val="center"/>
              <w:rPr>
                <w:rFonts w:ascii="宋体" w:hAnsi="宋体"/>
                <w:b/>
                <w:bCs/>
                <w:color w:val="000000"/>
                <w:sz w:val="21"/>
                <w:szCs w:val="21"/>
              </w:rPr>
            </w:pPr>
            <w:r>
              <w:rPr>
                <w:rFonts w:hint="eastAsia" w:ascii="宋体" w:hAnsi="宋体"/>
                <w:b/>
                <w:bCs/>
                <w:color w:val="000000"/>
                <w:sz w:val="21"/>
                <w:szCs w:val="21"/>
              </w:rPr>
              <w:t>团队文化</w:t>
            </w:r>
          </w:p>
        </w:tc>
        <w:tc>
          <w:tcPr>
            <w:tcW w:w="4961" w:type="dxa"/>
            <w:tcBorders>
              <w:top w:val="single" w:color="auto" w:sz="4" w:space="0"/>
              <w:left w:val="nil"/>
              <w:bottom w:val="single" w:color="auto" w:sz="4" w:space="0"/>
              <w:right w:val="single" w:color="auto" w:sz="4" w:space="0"/>
            </w:tcBorders>
            <w:vAlign w:val="center"/>
          </w:tcPr>
          <w:p>
            <w:pPr>
              <w:adjustRightInd w:val="0"/>
              <w:snapToGrid w:val="0"/>
              <w:spacing w:line="440" w:lineRule="exact"/>
              <w:rPr>
                <w:rFonts w:ascii="宋体" w:hAnsi="宋体"/>
                <w:color w:val="000000"/>
                <w:sz w:val="21"/>
                <w:szCs w:val="21"/>
              </w:rPr>
            </w:pPr>
            <w:r>
              <w:rPr>
                <w:rFonts w:hint="eastAsia" w:ascii="宋体" w:hAnsi="宋体"/>
                <w:color w:val="000000"/>
                <w:sz w:val="21"/>
                <w:szCs w:val="21"/>
              </w:rPr>
              <w:t>能够创设</w:t>
            </w:r>
            <w:r>
              <w:rPr>
                <w:rFonts w:hint="eastAsia" w:ascii="宋体" w:hAnsi="宋体"/>
                <w:b/>
                <w:bCs/>
                <w:color w:val="000000"/>
                <w:sz w:val="21"/>
                <w:szCs w:val="21"/>
              </w:rPr>
              <w:t>带有“海南印记”的团队文化标识</w:t>
            </w:r>
            <w:r>
              <w:rPr>
                <w:rFonts w:hint="eastAsia" w:ascii="宋体" w:hAnsi="宋体"/>
                <w:color w:val="000000"/>
                <w:sz w:val="21"/>
                <w:szCs w:val="21"/>
              </w:rPr>
              <w:t>，包括组名、组徽，有团队研修愿景目标等。</w:t>
            </w:r>
          </w:p>
        </w:tc>
        <w:tc>
          <w:tcPr>
            <w:tcW w:w="1789"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宋体" w:hAnsi="宋体"/>
                <w:color w:val="000000"/>
                <w:sz w:val="21"/>
                <w:szCs w:val="21"/>
              </w:rPr>
            </w:pPr>
            <w:r>
              <w:rPr>
                <w:rFonts w:ascii="宋体" w:hAnsi="宋体"/>
                <w:color w:val="000000"/>
                <w:sz w:val="21"/>
                <w:szCs w:val="21"/>
              </w:rPr>
              <w:t>10</w:t>
            </w:r>
            <w:r>
              <w:rPr>
                <w:rFonts w:hint="eastAsia" w:ascii="宋体" w:hAnsi="宋体"/>
                <w:color w:val="00000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13" w:type="dxa"/>
            <w:vMerge w:val="restart"/>
            <w:tcBorders>
              <w:top w:val="nil"/>
              <w:left w:val="single" w:color="auto" w:sz="4" w:space="0"/>
              <w:bottom w:val="single" w:color="auto" w:sz="4" w:space="0"/>
              <w:right w:val="single" w:color="auto" w:sz="4" w:space="0"/>
            </w:tcBorders>
            <w:shd w:val="clear" w:color="auto" w:fill="ECECEC" w:themeFill="accent3" w:themeFillTint="33"/>
            <w:vAlign w:val="center"/>
          </w:tcPr>
          <w:p>
            <w:pPr>
              <w:adjustRightInd w:val="0"/>
              <w:snapToGrid w:val="0"/>
              <w:spacing w:line="440" w:lineRule="exact"/>
              <w:jc w:val="center"/>
              <w:rPr>
                <w:rFonts w:ascii="宋体" w:hAnsi="宋体"/>
                <w:b/>
                <w:bCs/>
                <w:sz w:val="21"/>
                <w:szCs w:val="21"/>
              </w:rPr>
            </w:pPr>
            <w:r>
              <w:rPr>
                <w:rFonts w:hint="eastAsia" w:ascii="宋体" w:hAnsi="宋体"/>
                <w:b/>
                <w:bCs/>
                <w:sz w:val="21"/>
                <w:szCs w:val="21"/>
              </w:rPr>
              <w:t>团队分享</w:t>
            </w:r>
          </w:p>
        </w:tc>
        <w:tc>
          <w:tcPr>
            <w:tcW w:w="4961" w:type="dxa"/>
            <w:tcBorders>
              <w:top w:val="single" w:color="auto" w:sz="4" w:space="0"/>
              <w:left w:val="nil"/>
              <w:bottom w:val="single" w:color="auto" w:sz="4" w:space="0"/>
              <w:right w:val="single" w:color="auto" w:sz="4" w:space="0"/>
            </w:tcBorders>
            <w:vAlign w:val="center"/>
          </w:tcPr>
          <w:p>
            <w:pPr>
              <w:adjustRightInd w:val="0"/>
              <w:snapToGrid w:val="0"/>
              <w:spacing w:line="440" w:lineRule="exact"/>
              <w:rPr>
                <w:rFonts w:ascii="宋体" w:hAnsi="宋体"/>
                <w:sz w:val="21"/>
                <w:szCs w:val="21"/>
              </w:rPr>
            </w:pPr>
            <w:r>
              <w:rPr>
                <w:rFonts w:hint="eastAsia" w:ascii="宋体" w:hAnsi="宋体"/>
                <w:sz w:val="21"/>
                <w:szCs w:val="21"/>
              </w:rPr>
              <w:t>在培训过程中积极分享学校典型实践案例。</w:t>
            </w:r>
          </w:p>
        </w:tc>
        <w:tc>
          <w:tcPr>
            <w:tcW w:w="1789"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宋体" w:hAnsi="宋体"/>
                <w:sz w:val="21"/>
                <w:szCs w:val="21"/>
              </w:rPr>
            </w:pPr>
            <w:r>
              <w:rPr>
                <w:rFonts w:ascii="宋体" w:hAnsi="宋体"/>
                <w:sz w:val="21"/>
                <w:szCs w:val="21"/>
              </w:rPr>
              <w:t>分享1</w:t>
            </w:r>
            <w:r>
              <w:rPr>
                <w:rFonts w:hint="eastAsia" w:ascii="宋体" w:hAnsi="宋体"/>
                <w:sz w:val="21"/>
                <w:szCs w:val="21"/>
              </w:rPr>
              <w:t>次计2分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13" w:type="dxa"/>
            <w:vMerge w:val="continue"/>
            <w:tcBorders>
              <w:top w:val="nil"/>
              <w:left w:val="single" w:color="auto" w:sz="4" w:space="0"/>
              <w:bottom w:val="single" w:color="auto" w:sz="4" w:space="0"/>
              <w:right w:val="single" w:color="auto" w:sz="4" w:space="0"/>
            </w:tcBorders>
            <w:shd w:val="clear" w:color="auto" w:fill="ECECEC" w:themeFill="accent3" w:themeFillTint="33"/>
            <w:vAlign w:val="center"/>
          </w:tcPr>
          <w:p>
            <w:pPr>
              <w:widowControl/>
              <w:spacing w:line="440" w:lineRule="exact"/>
              <w:jc w:val="left"/>
              <w:rPr>
                <w:rFonts w:ascii="宋体" w:hAnsi="宋体"/>
                <w:b/>
                <w:bCs/>
                <w:sz w:val="21"/>
                <w:szCs w:val="21"/>
              </w:rPr>
            </w:pPr>
          </w:p>
        </w:tc>
        <w:tc>
          <w:tcPr>
            <w:tcW w:w="4961" w:type="dxa"/>
            <w:tcBorders>
              <w:top w:val="single" w:color="auto" w:sz="4" w:space="0"/>
              <w:left w:val="nil"/>
              <w:bottom w:val="single" w:color="auto" w:sz="4" w:space="0"/>
              <w:right w:val="single" w:color="auto" w:sz="4" w:space="0"/>
            </w:tcBorders>
            <w:vAlign w:val="center"/>
          </w:tcPr>
          <w:p>
            <w:pPr>
              <w:adjustRightInd w:val="0"/>
              <w:snapToGrid w:val="0"/>
              <w:spacing w:line="440" w:lineRule="exact"/>
              <w:rPr>
                <w:rFonts w:ascii="宋体" w:hAnsi="宋体"/>
                <w:sz w:val="21"/>
                <w:szCs w:val="21"/>
              </w:rPr>
            </w:pPr>
            <w:r>
              <w:rPr>
                <w:rFonts w:hint="eastAsia" w:ascii="宋体" w:hAnsi="宋体"/>
                <w:sz w:val="21"/>
                <w:szCs w:val="21"/>
              </w:rPr>
              <w:t>通过培训网络平台分享个人职业生涯规划、研修故事，以及成功的管理和改革经验。</w:t>
            </w:r>
          </w:p>
        </w:tc>
        <w:tc>
          <w:tcPr>
            <w:tcW w:w="1789"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宋体" w:hAnsi="宋体"/>
                <w:sz w:val="21"/>
                <w:szCs w:val="21"/>
              </w:rPr>
            </w:pPr>
            <w:r>
              <w:rPr>
                <w:rFonts w:ascii="宋体" w:hAnsi="宋体"/>
                <w:sz w:val="21"/>
                <w:szCs w:val="21"/>
              </w:rPr>
              <w:t>分享1</w:t>
            </w:r>
            <w:r>
              <w:rPr>
                <w:rFonts w:hint="eastAsia" w:ascii="宋体" w:hAnsi="宋体"/>
                <w:sz w:val="21"/>
                <w:szCs w:val="21"/>
              </w:rPr>
              <w:t>次计</w:t>
            </w:r>
            <w:r>
              <w:rPr>
                <w:rFonts w:ascii="宋体" w:hAnsi="宋体"/>
                <w:sz w:val="21"/>
                <w:szCs w:val="21"/>
              </w:rPr>
              <w:t>2</w:t>
            </w:r>
            <w:r>
              <w:rPr>
                <w:rFonts w:hint="eastAsia" w:ascii="宋体" w:hAnsi="宋体"/>
                <w:sz w:val="21"/>
                <w:szCs w:val="21"/>
              </w:rPr>
              <w:t>分</w:t>
            </w:r>
          </w:p>
        </w:tc>
      </w:tr>
    </w:tbl>
    <w:p>
      <w:pPr>
        <w:pStyle w:val="2"/>
        <w:spacing w:before="120" w:beforeLines="50" w:after="120" w:afterLines="50" w:line="360" w:lineRule="auto"/>
        <w:ind w:firstLine="0" w:firstLineChars="0"/>
        <w:outlineLvl w:val="0"/>
        <w:rPr>
          <w:rFonts w:ascii="宋体" w:hAnsi="宋体"/>
          <w:b/>
          <w:bCs/>
          <w:sz w:val="24"/>
          <w:szCs w:val="24"/>
        </w:rPr>
      </w:pPr>
      <w:r>
        <w:rPr>
          <w:rFonts w:hint="eastAsia" w:ascii="宋体" w:hAnsi="宋体"/>
          <w:b/>
          <w:bCs/>
          <w:sz w:val="24"/>
          <w:szCs w:val="24"/>
        </w:rPr>
        <w:t>六、组织管理</w:t>
      </w:r>
    </w:p>
    <w:p>
      <w:pPr>
        <w:pStyle w:val="6"/>
        <w:snapToGrid w:val="0"/>
        <w:spacing w:line="360" w:lineRule="auto"/>
        <w:ind w:firstLine="480" w:firstLineChars="200"/>
        <w:rPr>
          <w:rFonts w:hAnsi="宋体" w:cs="宋体"/>
          <w:highlight w:val="none"/>
        </w:rPr>
      </w:pPr>
      <w:r>
        <w:rPr>
          <w:rFonts w:hint="eastAsia" w:hAnsi="宋体" w:cs="宋体"/>
          <w:highlight w:val="none"/>
        </w:rPr>
        <w:t>1.本次培训由中国教师研修网（以下简称“研修网”）和三亚市</w:t>
      </w:r>
      <w:r>
        <w:rPr>
          <w:rFonts w:hint="eastAsia" w:hAnsi="宋体" w:cs="宋体"/>
          <w:highlight w:val="none"/>
          <w:lang w:val="en-US" w:eastAsia="zh-CN"/>
        </w:rPr>
        <w:t>教育研究培训院</w:t>
      </w:r>
      <w:r>
        <w:rPr>
          <w:rFonts w:hint="eastAsia" w:hAnsi="宋体" w:cs="宋体"/>
          <w:highlight w:val="none"/>
        </w:rPr>
        <w:t>共同组织实施，研修网负责集中研修、入校观摩的组织管理、专家聘请、教学教务管理、咨询答疑等全方位培训服务。</w:t>
      </w:r>
    </w:p>
    <w:p>
      <w:pPr>
        <w:pStyle w:val="6"/>
        <w:snapToGrid w:val="0"/>
        <w:spacing w:line="360" w:lineRule="auto"/>
        <w:ind w:firstLine="480" w:firstLineChars="200"/>
        <w:rPr>
          <w:rFonts w:hAnsi="宋体" w:cs="宋体"/>
          <w:highlight w:val="none"/>
        </w:rPr>
      </w:pPr>
      <w:r>
        <w:rPr>
          <w:rFonts w:hint="eastAsia" w:hAnsi="宋体" w:cs="宋体"/>
          <w:highlight w:val="none"/>
        </w:rPr>
        <w:t>2.三亚市</w:t>
      </w:r>
      <w:r>
        <w:rPr>
          <w:rFonts w:hint="eastAsia" w:hAnsi="宋体" w:cs="宋体"/>
          <w:highlight w:val="none"/>
          <w:lang w:val="en-US" w:eastAsia="zh-CN"/>
        </w:rPr>
        <w:t>教育研究培训院</w:t>
      </w:r>
      <w:r>
        <w:rPr>
          <w:rFonts w:hint="eastAsia" w:hAnsi="宋体" w:cs="宋体"/>
          <w:highlight w:val="none"/>
        </w:rPr>
        <w:t>负责本地参训人员的组织管理工作，安排专人负责管理，对研修过程进行监管及做好研修协调工作。</w:t>
      </w:r>
    </w:p>
    <w:p>
      <w:pPr>
        <w:pStyle w:val="6"/>
        <w:snapToGrid w:val="0"/>
        <w:spacing w:line="360" w:lineRule="auto"/>
        <w:ind w:firstLine="480" w:firstLineChars="200"/>
        <w:rPr>
          <w:rFonts w:hAnsi="宋体" w:cs="宋体"/>
        </w:rPr>
      </w:pPr>
      <w:r>
        <w:rPr>
          <w:rFonts w:hint="eastAsia" w:hAnsi="宋体" w:cs="宋体"/>
        </w:rPr>
        <w:t>具体管理制度和保障措施如下：</w:t>
      </w:r>
    </w:p>
    <w:p>
      <w:pPr>
        <w:pStyle w:val="6"/>
        <w:snapToGrid w:val="0"/>
        <w:spacing w:line="360" w:lineRule="auto"/>
        <w:ind w:firstLine="482" w:firstLineChars="200"/>
        <w:rPr>
          <w:rFonts w:hAnsi="宋体" w:cs="宋体"/>
          <w:b/>
          <w:bCs/>
        </w:rPr>
      </w:pPr>
      <w:r>
        <w:rPr>
          <w:rFonts w:hint="eastAsia" w:hAnsi="宋体" w:cs="宋体"/>
          <w:b/>
          <w:bCs/>
        </w:rPr>
        <w:t>（一）组织管理</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为规范管理，加强统筹领导，中国教师研修网成立项目工作组，全面协调安排研修工作。按照研修要求，落实课程安排与教学指导，安排学员的食宿、培训场地和跟岗学校，制定培训管理办法。主要职责如下：</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（1）根据项目需求，研究制定研修项目实施方案，确保研修方案满足需求，切实可行；</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（2）负责整合研修资源，组织专家团队、确定研修基地，安排课程、组织经验交流、现场教学等研修工作；</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（3）负责开班仪式和结业仪式的筹备工作，负责研修期间组织日常事务，以及协调学员的住宿、用餐、交通等工作；</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（4）负责做好培训跟进管理，建立学员考勤制度，由班主任负责学员考勤，确保学员顺利完成研修学习；</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（5）保证研修的顺利进行，配备2-3名热心服务、具有多年研修管理经验的专业教师担任班主任，全程跟班服务，及时了解和反馈学员的学习和生活情况；</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（6）做好学员考核和结业工作，发放结业证书；</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（7）研修结束提交给相关研修过程中的生成性资料。</w:t>
      </w:r>
    </w:p>
    <w:p>
      <w:pPr>
        <w:adjustRightInd w:val="0"/>
        <w:snapToGrid w:val="0"/>
        <w:spacing w:line="360" w:lineRule="auto"/>
        <w:ind w:firstLine="482" w:firstLineChars="200"/>
        <w:rPr>
          <w:rFonts w:ascii="宋体" w:hAnsi="宋体"/>
          <w:b/>
          <w:bCs/>
          <w:sz w:val="24"/>
          <w:szCs w:val="24"/>
        </w:rPr>
      </w:pPr>
      <w:r>
        <w:rPr>
          <w:rFonts w:hint="eastAsia" w:ascii="宋体" w:hAnsi="宋体"/>
          <w:b/>
          <w:bCs/>
          <w:sz w:val="24"/>
          <w:szCs w:val="24"/>
        </w:rPr>
        <w:t>（二）制度保障</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为保障项目规范开展，项目组制定和完善项目安全、经费和教学规范等日常管理制度，形成项目组织、实施、验收、评价的全程管理机制，确保实现项目质量、进度和项目目标。</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在培训过程中，注重落实以下培训制度要求：</w:t>
      </w:r>
    </w:p>
    <w:p>
      <w:pPr>
        <w:adjustRightInd w:val="0"/>
        <w:snapToGrid w:val="0"/>
        <w:spacing w:line="360" w:lineRule="auto"/>
        <w:ind w:firstLine="480" w:firstLineChars="200"/>
        <w:rPr>
          <w:rFonts w:ascii="宋体" w:hAnsi="宋体"/>
          <w:sz w:val="24"/>
          <w:szCs w:val="24"/>
        </w:rPr>
      </w:pPr>
      <w:bookmarkStart w:id="0" w:name="_Toc18351"/>
      <w:bookmarkStart w:id="1" w:name="_Toc26390"/>
      <w:bookmarkStart w:id="2" w:name="_Toc16350"/>
      <w:bookmarkStart w:id="3" w:name="_Toc31876"/>
      <w:bookmarkStart w:id="4" w:name="_Toc9772"/>
      <w:bookmarkStart w:id="5" w:name="_Toc20242"/>
      <w:r>
        <w:rPr>
          <w:rFonts w:hint="eastAsia" w:ascii="宋体" w:hAnsi="宋体"/>
          <w:sz w:val="24"/>
          <w:szCs w:val="24"/>
        </w:rPr>
        <w:t>1.严格考核考勤制度</w:t>
      </w:r>
      <w:bookmarkEnd w:id="0"/>
      <w:bookmarkEnd w:id="1"/>
      <w:bookmarkEnd w:id="2"/>
      <w:bookmarkEnd w:id="3"/>
      <w:bookmarkEnd w:id="4"/>
      <w:bookmarkEnd w:id="5"/>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建立学员考勤制度，由班主任负责学员考勤，确保学员顺利完成培训学习。培训期间无故缺勤累计超过2次（半天为1次）及以上者，取消培训资格，不发任何证明。建立学员结业考核制度，学员在培训结束前，根据所学内容撰写培训总结和反思，经审阅合格后方能结业。</w:t>
      </w:r>
    </w:p>
    <w:p>
      <w:pPr>
        <w:adjustRightInd w:val="0"/>
        <w:snapToGrid w:val="0"/>
        <w:spacing w:line="360" w:lineRule="auto"/>
        <w:ind w:firstLine="480" w:firstLineChars="200"/>
        <w:rPr>
          <w:rFonts w:ascii="宋体" w:hAnsi="宋体"/>
          <w:sz w:val="24"/>
          <w:szCs w:val="24"/>
        </w:rPr>
      </w:pPr>
      <w:bookmarkStart w:id="6" w:name="_Toc20716"/>
      <w:bookmarkStart w:id="7" w:name="_Toc11087"/>
      <w:bookmarkStart w:id="8" w:name="_Toc26886"/>
      <w:bookmarkStart w:id="9" w:name="_Toc19534"/>
      <w:bookmarkStart w:id="10" w:name="_Toc3634"/>
      <w:bookmarkStart w:id="11" w:name="_Toc19752"/>
      <w:r>
        <w:rPr>
          <w:rFonts w:hint="eastAsia" w:ascii="宋体" w:hAnsi="宋体"/>
          <w:sz w:val="24"/>
          <w:szCs w:val="24"/>
        </w:rPr>
        <w:t>2.明确培训纪律要求</w:t>
      </w:r>
      <w:bookmarkEnd w:id="6"/>
      <w:bookmarkEnd w:id="7"/>
      <w:bookmarkEnd w:id="8"/>
      <w:bookmarkEnd w:id="9"/>
      <w:bookmarkEnd w:id="10"/>
      <w:bookmarkEnd w:id="11"/>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培训期间，加强培训纪律管理，明确以下培训纪律要求：</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1）参加培训的学员不论在本单位担任何职位，在培训期间均为普通学员，必须端正学习态度，树立学员意识，严格遵守学习培训和廉洁自律的各项规定，把主要精力放在学习上，按照培训要求完成培训任务，在实践中锻炼和提升能力。</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2）在培训期间，学员的培训任务包括必须自己动手撰写发言材料、学习体会、调研报告和论文等，不准请人代写，不准抄袭他人学习研究成果，对违反规定的学员，视情节轻重予以取消成绩、通报批评或责令退学。</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（3）培训期间，学员不得承担其所在单位的工作、会议、出国(境)考察等任务。如因特殊情况确需请假的，必须严格履行请假手续。累计请假时间超过总学时l／5的、未经批准擅自离开的，按退学处理。</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（4）学员外出，需向班长、班主任说明，结伴而行，不得在外夜不归宿；保证外出期间通讯设备畅通，发生意外，第一时间向项目组汇报；外出期间注意个人形象。</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（5）培训期间，严格遵守参访学校的各项规章制度和活动纪律，做到不迟到、不早退。积极践行师德规范。参加培训期间，学员须佩戴学员证，现场教学由领队统一带领，不得擅自离队。</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（6）各学员须注意人身及财产安全，离开教室或学校务必将随身携带的学习资料袋带走，丢失不予补发。</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（7）培训结束后，由项目组按规定对学员进行考核。</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（8）公共场所禁止吸烟。</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（9）培训期间，专家课件仅供内部学习使用，严禁上传网络。</w:t>
      </w:r>
    </w:p>
    <w:p>
      <w:pPr>
        <w:adjustRightInd w:val="0"/>
        <w:snapToGrid w:val="0"/>
        <w:spacing w:line="360" w:lineRule="auto"/>
        <w:ind w:firstLine="480" w:firstLineChars="200"/>
        <w:rPr>
          <w:rFonts w:ascii="宋体" w:hAnsi="宋体"/>
          <w:sz w:val="24"/>
          <w:szCs w:val="24"/>
        </w:rPr>
      </w:pPr>
      <w:bookmarkStart w:id="12" w:name="_Toc6051"/>
      <w:bookmarkStart w:id="13" w:name="_Toc29070"/>
      <w:bookmarkStart w:id="14" w:name="_Toc2470"/>
      <w:bookmarkStart w:id="15" w:name="_Toc11140"/>
      <w:bookmarkStart w:id="16" w:name="_Toc11005"/>
      <w:bookmarkStart w:id="17" w:name="_Toc15384"/>
      <w:r>
        <w:rPr>
          <w:rFonts w:hint="eastAsia" w:ascii="宋体" w:hAnsi="宋体"/>
          <w:sz w:val="24"/>
          <w:szCs w:val="24"/>
        </w:rPr>
        <w:t>3.完善过程质量控制</w:t>
      </w:r>
      <w:bookmarkEnd w:id="12"/>
      <w:bookmarkEnd w:id="13"/>
      <w:bookmarkEnd w:id="14"/>
      <w:bookmarkEnd w:id="15"/>
      <w:bookmarkEnd w:id="16"/>
      <w:bookmarkEnd w:id="17"/>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研修期间通过问卷、座谈、互动交流等方式了解学员对培训工作的意见和建议，并对研修工作加以适度调整，以满足学员对研修的需求，提高研修质量。设计专门的研修效果调查问卷，了解研修实施效果和意见，为今后相关研修积累经验。</w:t>
      </w:r>
    </w:p>
    <w:p>
      <w:pPr>
        <w:adjustRightInd w:val="0"/>
        <w:snapToGrid w:val="0"/>
        <w:spacing w:line="360" w:lineRule="auto"/>
        <w:ind w:firstLine="482" w:firstLineChars="200"/>
        <w:rPr>
          <w:rFonts w:ascii="宋体" w:hAnsi="宋体"/>
          <w:b/>
          <w:bCs/>
          <w:sz w:val="24"/>
          <w:szCs w:val="24"/>
        </w:rPr>
      </w:pPr>
      <w:r>
        <w:rPr>
          <w:rFonts w:hint="eastAsia" w:ascii="宋体" w:hAnsi="宋体"/>
          <w:b/>
          <w:bCs/>
          <w:sz w:val="24"/>
          <w:szCs w:val="24"/>
        </w:rPr>
        <w:t>（三）后勤保障</w:t>
      </w:r>
    </w:p>
    <w:p>
      <w:pPr>
        <w:adjustRightInd w:val="0"/>
        <w:snapToGrid w:val="0"/>
        <w:spacing w:line="360" w:lineRule="auto"/>
        <w:ind w:firstLine="480" w:firstLineChars="200"/>
        <w:rPr>
          <w:rFonts w:ascii="宋体" w:hAnsi="宋体"/>
          <w:sz w:val="24"/>
          <w:szCs w:val="24"/>
        </w:rPr>
      </w:pPr>
      <w:bookmarkStart w:id="18" w:name="_Toc4601"/>
      <w:bookmarkStart w:id="19" w:name="_Toc4514"/>
      <w:bookmarkStart w:id="20" w:name="_Toc8272"/>
      <w:bookmarkStart w:id="21" w:name="_Toc25142"/>
      <w:bookmarkStart w:id="22" w:name="_Toc26901"/>
      <w:bookmarkStart w:id="23" w:name="_Toc14582"/>
      <w:bookmarkStart w:id="24" w:name="_Toc22504"/>
      <w:bookmarkStart w:id="25" w:name="_Toc17453"/>
      <w:bookmarkStart w:id="26" w:name="_Toc7771"/>
      <w:r>
        <w:rPr>
          <w:rFonts w:hint="eastAsia" w:ascii="宋体" w:hAnsi="宋体"/>
          <w:sz w:val="24"/>
          <w:szCs w:val="24"/>
        </w:rPr>
        <w:t>1.基础条件保障</w:t>
      </w:r>
      <w:bookmarkEnd w:id="18"/>
      <w:bookmarkEnd w:id="19"/>
      <w:bookmarkEnd w:id="20"/>
      <w:bookmarkEnd w:id="21"/>
      <w:bookmarkEnd w:id="22"/>
      <w:bookmarkEnd w:id="23"/>
      <w:bookmarkEnd w:id="24"/>
      <w:bookmarkEnd w:id="25"/>
      <w:bookmarkEnd w:id="26"/>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保障项目开展所需要的基本条件，包括会场、实践基地、资料准备、食宿、交通、医疗等。</w:t>
      </w:r>
    </w:p>
    <w:p>
      <w:pPr>
        <w:pStyle w:val="26"/>
        <w:numPr>
          <w:ilvl w:val="0"/>
          <w:numId w:val="2"/>
        </w:numPr>
        <w:adjustRightInd w:val="0"/>
        <w:snapToGrid w:val="0"/>
        <w:spacing w:line="360" w:lineRule="auto"/>
        <w:ind w:left="0" w:firstLine="480"/>
        <w:rPr>
          <w:rFonts w:ascii="宋体" w:hAnsi="宋体" w:cs="宋体"/>
        </w:rPr>
      </w:pPr>
      <w:r>
        <w:rPr>
          <w:rFonts w:hint="eastAsia" w:ascii="宋体" w:hAnsi="宋体" w:cs="宋体"/>
        </w:rPr>
        <w:t>会场方面，挑选条件良好的院校或者具有承担大型会议能力的会议场所开展教学。学习教室干净整洁，通风透气，可以根据气温调节温度，教室内教学设施齐全，运行良好；</w:t>
      </w:r>
    </w:p>
    <w:p>
      <w:pPr>
        <w:pStyle w:val="26"/>
        <w:numPr>
          <w:ilvl w:val="0"/>
          <w:numId w:val="2"/>
        </w:numPr>
        <w:adjustRightInd w:val="0"/>
        <w:snapToGrid w:val="0"/>
        <w:spacing w:line="360" w:lineRule="auto"/>
        <w:ind w:left="0" w:firstLine="480"/>
        <w:rPr>
          <w:rFonts w:ascii="宋体" w:hAnsi="宋体" w:cs="宋体"/>
        </w:rPr>
      </w:pPr>
      <w:r>
        <w:rPr>
          <w:rFonts w:hint="eastAsia" w:ascii="宋体" w:hAnsi="宋体" w:cs="宋体"/>
        </w:rPr>
        <w:t>实践基地：挑选软硬件条件良好，师资优秀、特色鲜明、实力超强的省外优秀基地校提供访学观摩，保证访学观摩的顺利实施。</w:t>
      </w:r>
    </w:p>
    <w:p>
      <w:pPr>
        <w:pStyle w:val="26"/>
        <w:numPr>
          <w:ilvl w:val="0"/>
          <w:numId w:val="2"/>
        </w:numPr>
        <w:adjustRightInd w:val="0"/>
        <w:snapToGrid w:val="0"/>
        <w:spacing w:line="360" w:lineRule="auto"/>
        <w:ind w:left="0" w:firstLine="480"/>
        <w:rPr>
          <w:rFonts w:ascii="宋体" w:hAnsi="宋体" w:cs="宋体"/>
        </w:rPr>
      </w:pPr>
      <w:r>
        <w:rPr>
          <w:rFonts w:hint="eastAsia" w:ascii="宋体" w:hAnsi="宋体" w:cs="宋体"/>
        </w:rPr>
        <w:t>资料准备方面，精心编制学员研修手册、学员参会证、报到表、签到表、笔、日记本及其他学习辅导资料等；</w:t>
      </w:r>
    </w:p>
    <w:p>
      <w:pPr>
        <w:pStyle w:val="26"/>
        <w:numPr>
          <w:ilvl w:val="0"/>
          <w:numId w:val="2"/>
        </w:numPr>
        <w:adjustRightInd w:val="0"/>
        <w:snapToGrid w:val="0"/>
        <w:spacing w:line="360" w:lineRule="auto"/>
        <w:ind w:left="0" w:firstLine="480"/>
        <w:rPr>
          <w:rFonts w:ascii="宋体" w:hAnsi="宋体" w:cs="宋体"/>
        </w:rPr>
      </w:pPr>
      <w:r>
        <w:rPr>
          <w:rFonts w:hint="eastAsia" w:ascii="宋体" w:hAnsi="宋体" w:cs="宋体"/>
        </w:rPr>
        <w:t>食宿方面，挑选干净卫生、服务规范、交通便利、安全的食宿地点，保证提供良好充足的住宿客房，并根据学员的地域口味特点提供优质的用餐服务；</w:t>
      </w:r>
    </w:p>
    <w:p>
      <w:pPr>
        <w:pStyle w:val="26"/>
        <w:numPr>
          <w:ilvl w:val="0"/>
          <w:numId w:val="2"/>
        </w:numPr>
        <w:adjustRightInd w:val="0"/>
        <w:snapToGrid w:val="0"/>
        <w:spacing w:line="360" w:lineRule="auto"/>
        <w:ind w:left="0" w:firstLine="480"/>
        <w:rPr>
          <w:rFonts w:ascii="宋体" w:hAnsi="宋体" w:cs="宋体"/>
        </w:rPr>
      </w:pPr>
      <w:r>
        <w:rPr>
          <w:rFonts w:hint="eastAsia" w:ascii="宋体" w:hAnsi="宋体" w:cs="宋体"/>
        </w:rPr>
        <w:t>交通服务方面，选用资质全面规范的优质大巴全程服务，培训过程中全程大巴接送并可提供往返交通的订票服务；</w:t>
      </w:r>
    </w:p>
    <w:p>
      <w:pPr>
        <w:pStyle w:val="26"/>
        <w:numPr>
          <w:ilvl w:val="0"/>
          <w:numId w:val="2"/>
        </w:numPr>
        <w:adjustRightInd w:val="0"/>
        <w:snapToGrid w:val="0"/>
        <w:spacing w:line="360" w:lineRule="auto"/>
        <w:ind w:left="0" w:firstLine="480"/>
        <w:rPr>
          <w:rFonts w:ascii="宋体" w:hAnsi="宋体" w:cs="宋体"/>
        </w:rPr>
      </w:pPr>
      <w:r>
        <w:rPr>
          <w:rFonts w:hint="eastAsia" w:ascii="宋体" w:hAnsi="宋体" w:cs="宋体"/>
        </w:rPr>
        <w:t>医疗方面提供必备的药品及医疗服务支持，全程配备专车服务学员需求，为项目的顺利进行提供良好的医疗保障。</w:t>
      </w:r>
    </w:p>
    <w:p>
      <w:pPr>
        <w:adjustRightInd w:val="0"/>
        <w:snapToGrid w:val="0"/>
        <w:spacing w:line="360" w:lineRule="auto"/>
        <w:ind w:firstLine="480" w:firstLineChars="200"/>
        <w:rPr>
          <w:rFonts w:ascii="宋体" w:hAnsi="宋体"/>
          <w:sz w:val="24"/>
          <w:szCs w:val="24"/>
        </w:rPr>
      </w:pPr>
      <w:bookmarkStart w:id="27" w:name="_Toc18702"/>
      <w:bookmarkStart w:id="28" w:name="_Toc15580"/>
      <w:bookmarkStart w:id="29" w:name="_Toc4955"/>
      <w:bookmarkStart w:id="30" w:name="_Toc11499"/>
      <w:bookmarkStart w:id="31" w:name="_Toc17408"/>
      <w:bookmarkStart w:id="32" w:name="_Toc6966"/>
      <w:bookmarkStart w:id="33" w:name="_Toc21971"/>
      <w:bookmarkStart w:id="34" w:name="_Toc8337"/>
      <w:bookmarkStart w:id="35" w:name="_Toc32115"/>
      <w:r>
        <w:rPr>
          <w:rFonts w:hint="eastAsia" w:ascii="宋体" w:hAnsi="宋体"/>
          <w:sz w:val="24"/>
          <w:szCs w:val="24"/>
        </w:rPr>
        <w:t>2.安全计划保障</w:t>
      </w:r>
      <w:bookmarkEnd w:id="27"/>
      <w:bookmarkEnd w:id="28"/>
      <w:bookmarkEnd w:id="29"/>
      <w:bookmarkEnd w:id="30"/>
      <w:bookmarkEnd w:id="31"/>
      <w:bookmarkEnd w:id="32"/>
      <w:bookmarkEnd w:id="33"/>
      <w:bookmarkEnd w:id="34"/>
      <w:bookmarkEnd w:id="35"/>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贯彻“安全第一，预防为主”的方针，严格执行各项安全制度规程、应急措施和各地防疫政策，在项目执行的每一个环节上均加强安全预防和保障措施，确保“训前有方案，行前有备案，应急有预案”。以下简单介绍主要的安全措施：</w:t>
      </w:r>
    </w:p>
    <w:p>
      <w:pPr>
        <w:pStyle w:val="26"/>
        <w:numPr>
          <w:ilvl w:val="0"/>
          <w:numId w:val="3"/>
        </w:numPr>
        <w:adjustRightInd w:val="0"/>
        <w:snapToGrid w:val="0"/>
        <w:spacing w:line="360" w:lineRule="auto"/>
        <w:ind w:left="0" w:firstLine="482"/>
        <w:rPr>
          <w:rFonts w:ascii="宋体" w:hAnsi="宋体" w:cs="宋体"/>
        </w:rPr>
      </w:pPr>
      <w:r>
        <w:rPr>
          <w:rFonts w:hint="eastAsia" w:ascii="宋体" w:hAnsi="宋体" w:cs="宋体"/>
          <w:b/>
        </w:rPr>
        <w:t>安全教育</w:t>
      </w:r>
      <w:r>
        <w:rPr>
          <w:rFonts w:hint="eastAsia" w:ascii="宋体" w:hAnsi="宋体" w:cs="宋体"/>
        </w:rPr>
        <w:t>：开班前及执行过程中，对学员进行安全教育，强调学习纪律制度。</w:t>
      </w:r>
    </w:p>
    <w:p>
      <w:pPr>
        <w:pStyle w:val="26"/>
        <w:numPr>
          <w:ilvl w:val="0"/>
          <w:numId w:val="3"/>
        </w:numPr>
        <w:adjustRightInd w:val="0"/>
        <w:snapToGrid w:val="0"/>
        <w:spacing w:line="360" w:lineRule="auto"/>
        <w:ind w:left="0" w:firstLine="482"/>
        <w:rPr>
          <w:rFonts w:ascii="宋体" w:hAnsi="宋体" w:cs="宋体"/>
        </w:rPr>
      </w:pPr>
      <w:r>
        <w:rPr>
          <w:rFonts w:hint="eastAsia" w:ascii="宋体" w:hAnsi="宋体" w:cs="宋体"/>
          <w:b/>
        </w:rPr>
        <w:t>安全提醒</w:t>
      </w:r>
      <w:r>
        <w:rPr>
          <w:rFonts w:hint="eastAsia" w:ascii="宋体" w:hAnsi="宋体" w:cs="宋体"/>
        </w:rPr>
        <w:t>：时刻不忘对学员的安全进行温馨提示，活动期间通过安全协议、研修手册、车载安全视频等手段，全方位、不间断的对学员进行安全提示并要求学员做好相关的防护措施。</w:t>
      </w:r>
    </w:p>
    <w:p>
      <w:pPr>
        <w:pStyle w:val="26"/>
        <w:numPr>
          <w:ilvl w:val="0"/>
          <w:numId w:val="3"/>
        </w:numPr>
        <w:adjustRightInd w:val="0"/>
        <w:snapToGrid w:val="0"/>
        <w:spacing w:line="360" w:lineRule="auto"/>
        <w:ind w:left="0" w:firstLine="482"/>
        <w:rPr>
          <w:rFonts w:ascii="宋体" w:hAnsi="宋体" w:cs="宋体"/>
        </w:rPr>
      </w:pPr>
      <w:r>
        <w:rPr>
          <w:rFonts w:hint="eastAsia" w:ascii="宋体" w:hAnsi="宋体" w:cs="宋体"/>
          <w:b/>
        </w:rPr>
        <w:t>健康指导</w:t>
      </w:r>
      <w:r>
        <w:rPr>
          <w:rFonts w:hint="eastAsia" w:ascii="宋体" w:hAnsi="宋体" w:cs="宋体"/>
        </w:rPr>
        <w:t>：与学员沟通身体状况，了解学员医疗档案，根据学员档案中的疾病既往史、过敏史提示，以及学员年龄、地域特点，天气情况，健康环境特点，对学员进行健康指导。</w:t>
      </w:r>
    </w:p>
    <w:p>
      <w:pPr>
        <w:pStyle w:val="26"/>
        <w:numPr>
          <w:ilvl w:val="0"/>
          <w:numId w:val="3"/>
        </w:numPr>
        <w:adjustRightInd w:val="0"/>
        <w:snapToGrid w:val="0"/>
        <w:spacing w:line="360" w:lineRule="auto"/>
        <w:ind w:left="0" w:firstLine="482"/>
        <w:rPr>
          <w:rFonts w:ascii="宋体" w:hAnsi="宋体" w:cs="宋体"/>
          <w:b/>
        </w:rPr>
      </w:pPr>
      <w:r>
        <w:rPr>
          <w:rFonts w:hint="eastAsia" w:ascii="宋体" w:hAnsi="宋体" w:cs="宋体"/>
          <w:b/>
        </w:rPr>
        <w:t>应急预案</w:t>
      </w:r>
      <w:r>
        <w:rPr>
          <w:rFonts w:hint="eastAsia" w:ascii="宋体" w:hAnsi="宋体" w:cs="宋体"/>
        </w:rPr>
        <w:t>：行前做好人身安全、餐饮安全、交通安全、突发情况、特殊天气情况等方面的安全预案，随班班主任24小时开机，随时观察、了解学员身体状况、精神状态和安全情况，学员出现身体不适或意外伤害时，及时按照预案开展科学救助。</w:t>
      </w:r>
    </w:p>
    <w:p>
      <w:pPr>
        <w:pStyle w:val="17"/>
        <w:numPr>
          <w:ilvl w:val="0"/>
          <w:numId w:val="4"/>
        </w:numPr>
        <w:spacing w:line="360" w:lineRule="auto"/>
        <w:ind w:firstLineChars="0"/>
        <w:rPr>
          <w:rFonts w:ascii="宋体" w:hAnsi="宋体" w:eastAsia="宋体"/>
          <w:sz w:val="24"/>
          <w:szCs w:val="24"/>
        </w:rPr>
      </w:pPr>
      <w:r>
        <w:rPr>
          <w:rFonts w:hint="eastAsia" w:ascii="宋体" w:hAnsi="宋体" w:eastAsia="宋体"/>
          <w:b/>
          <w:bCs/>
          <w:sz w:val="24"/>
          <w:szCs w:val="24"/>
        </w:rPr>
        <w:t>保险</w:t>
      </w:r>
      <w:r>
        <w:rPr>
          <w:rFonts w:hint="eastAsia" w:ascii="宋体" w:hAnsi="宋体" w:eastAsia="宋体"/>
          <w:sz w:val="24"/>
          <w:szCs w:val="24"/>
        </w:rPr>
        <w:t>：签订安全承诺书，为学员购买全程短期健康险和人身意外险。</w:t>
      </w:r>
    </w:p>
    <w:p>
      <w:pPr>
        <w:pStyle w:val="6"/>
        <w:snapToGrid w:val="0"/>
        <w:spacing w:line="360" w:lineRule="auto"/>
        <w:rPr>
          <w:rFonts w:hAnsi="宋体" w:cs="宋体"/>
        </w:rPr>
      </w:pPr>
    </w:p>
    <w:p>
      <w:pPr>
        <w:pStyle w:val="6"/>
        <w:snapToGrid w:val="0"/>
        <w:spacing w:line="360" w:lineRule="auto"/>
        <w:rPr>
          <w:rFonts w:hAnsi="宋体" w:cs="宋体"/>
        </w:rPr>
      </w:pPr>
    </w:p>
    <w:p>
      <w:pPr>
        <w:snapToGrid w:val="0"/>
        <w:spacing w:line="360" w:lineRule="auto"/>
        <w:jc w:val="right"/>
        <w:rPr>
          <w:rFonts w:ascii="宋体" w:hAnsi="宋体"/>
          <w:sz w:val="24"/>
          <w:szCs w:val="24"/>
        </w:rPr>
      </w:pPr>
      <w:r>
        <w:rPr>
          <w:rFonts w:hint="eastAsia" w:ascii="宋体" w:hAnsi="宋体"/>
          <w:sz w:val="24"/>
          <w:szCs w:val="24"/>
          <w:lang w:val="en-US" w:eastAsia="zh-CN"/>
        </w:rPr>
        <w:t>北京尚睿通教育科技股份有限公司</w:t>
      </w:r>
      <w:r>
        <w:rPr>
          <w:rFonts w:hint="eastAsia" w:ascii="宋体" w:hAnsi="宋体"/>
          <w:sz w:val="24"/>
          <w:szCs w:val="24"/>
          <w:lang w:eastAsia="zh-CN"/>
        </w:rPr>
        <w:t>（</w:t>
      </w:r>
      <w:r>
        <w:rPr>
          <w:rFonts w:hint="eastAsia" w:ascii="宋体" w:hAnsi="宋体"/>
          <w:sz w:val="24"/>
          <w:szCs w:val="24"/>
        </w:rPr>
        <w:t>中国教师研修网</w:t>
      </w:r>
      <w:r>
        <w:rPr>
          <w:rFonts w:hint="eastAsia" w:ascii="宋体" w:hAnsi="宋体"/>
          <w:sz w:val="24"/>
          <w:szCs w:val="24"/>
          <w:lang w:eastAsia="zh-CN"/>
        </w:rPr>
        <w:t>）</w:t>
      </w:r>
    </w:p>
    <w:p>
      <w:pPr>
        <w:snapToGrid w:val="0"/>
        <w:spacing w:line="360" w:lineRule="auto"/>
        <w:jc w:val="right"/>
        <w:rPr>
          <w:rFonts w:ascii="宋体" w:hAnsi="宋体"/>
          <w:sz w:val="24"/>
          <w:szCs w:val="24"/>
        </w:rPr>
      </w:pPr>
      <w:r>
        <w:rPr>
          <w:rFonts w:hint="eastAsia" w:ascii="宋体" w:hAnsi="宋体"/>
          <w:sz w:val="24"/>
          <w:szCs w:val="24"/>
        </w:rPr>
        <w:t>202</w:t>
      </w:r>
      <w:r>
        <w:rPr>
          <w:rFonts w:ascii="宋体" w:hAnsi="宋体"/>
          <w:sz w:val="24"/>
          <w:szCs w:val="24"/>
        </w:rPr>
        <w:t>2</w:t>
      </w:r>
      <w:r>
        <w:rPr>
          <w:rFonts w:hint="eastAsia" w:ascii="宋体" w:hAnsi="宋体"/>
          <w:sz w:val="24"/>
          <w:szCs w:val="24"/>
        </w:rPr>
        <w:t>年</w:t>
      </w:r>
      <w:r>
        <w:rPr>
          <w:rFonts w:ascii="宋体" w:hAnsi="宋体"/>
          <w:sz w:val="24"/>
          <w:szCs w:val="24"/>
        </w:rPr>
        <w:t>6</w:t>
      </w:r>
      <w:r>
        <w:rPr>
          <w:rFonts w:hint="eastAsia" w:ascii="宋体" w:hAnsi="宋体"/>
          <w:sz w:val="24"/>
          <w:szCs w:val="24"/>
        </w:rPr>
        <w:t>月</w:t>
      </w:r>
    </w:p>
    <w:p>
      <w:pPr>
        <w:pStyle w:val="2"/>
        <w:spacing w:before="120" w:beforeLines="50" w:after="120" w:afterLines="50" w:line="360" w:lineRule="auto"/>
        <w:ind w:firstLine="0" w:firstLineChars="0"/>
        <w:outlineLvl w:val="0"/>
        <w:rPr>
          <w:rFonts w:ascii="宋体" w:hAnsi="宋体"/>
          <w:b/>
          <w:bCs/>
          <w:i/>
          <w:iCs/>
          <w:sz w:val="24"/>
          <w:szCs w:val="24"/>
        </w:rPr>
      </w:pPr>
      <w:r>
        <w:rPr>
          <w:rFonts w:hint="eastAsia" w:ascii="宋体" w:hAnsi="宋体"/>
          <w:b/>
          <w:bCs/>
          <w:sz w:val="24"/>
          <w:szCs w:val="24"/>
        </w:rPr>
        <w:t>附件1：专家团队简介</w:t>
      </w:r>
      <w:bookmarkStart w:id="36" w:name="_Hlk106368328"/>
      <w:r>
        <w:rPr>
          <w:rFonts w:hint="eastAsia" w:ascii="宋体" w:hAnsi="宋体"/>
          <w:b/>
          <w:bCs/>
          <w:i/>
          <w:iCs/>
          <w:sz w:val="24"/>
          <w:szCs w:val="24"/>
        </w:rPr>
        <w:t>（</w:t>
      </w:r>
      <w:r>
        <w:rPr>
          <w:rFonts w:hint="eastAsia" w:ascii="宋体" w:hAnsi="宋体" w:cs="宋体"/>
          <w:b/>
          <w:bCs/>
          <w:i/>
          <w:iCs/>
          <w:sz w:val="24"/>
          <w:szCs w:val="24"/>
        </w:rPr>
        <w:t>备注：受各地疫情防控政策影响，授课专家可能会有所调整。</w:t>
      </w:r>
      <w:r>
        <w:rPr>
          <w:rFonts w:hint="eastAsia" w:ascii="宋体" w:hAnsi="宋体"/>
          <w:b/>
          <w:bCs/>
          <w:i/>
          <w:iCs/>
          <w:sz w:val="24"/>
          <w:szCs w:val="24"/>
        </w:rPr>
        <w:t>）</w:t>
      </w:r>
    </w:p>
    <w:bookmarkEnd w:id="36"/>
    <w:p>
      <w:pPr>
        <w:pStyle w:val="2"/>
        <w:spacing w:line="360" w:lineRule="auto"/>
        <w:ind w:firstLine="482"/>
        <w:rPr>
          <w:rFonts w:hint="eastAsia" w:ascii="宋体" w:hAnsi="宋体" w:eastAsia="宋体" w:cs="宋体"/>
          <w:b w:val="0"/>
          <w:bCs w:val="0"/>
          <w:sz w:val="24"/>
          <w:szCs w:val="24"/>
          <w:lang w:val="en-US" w:eastAsia="zh-CN"/>
        </w:rPr>
      </w:pPr>
      <w:r>
        <w:rPr>
          <w:rFonts w:hint="eastAsia" w:ascii="宋体" w:hAnsi="宋体" w:cs="宋体"/>
          <w:b/>
          <w:bCs/>
          <w:sz w:val="24"/>
          <w:szCs w:val="24"/>
          <w:lang w:val="en-US" w:eastAsia="zh-CN"/>
        </w:rPr>
        <w:t>王莺：</w:t>
      </w:r>
      <w:r>
        <w:rPr>
          <w:rFonts w:hint="eastAsia" w:ascii="宋体" w:hAnsi="宋体" w:cs="宋体"/>
          <w:b w:val="0"/>
          <w:bCs w:val="0"/>
          <w:sz w:val="24"/>
          <w:szCs w:val="24"/>
          <w:lang w:val="en-US" w:eastAsia="zh-CN"/>
        </w:rPr>
        <w:t>杭州市上城区教育局副局长兼上城区教育学院院长，浙江省特级教师，正高级教师，2020年入选浙江省中小学生减负工作专家指导委员会成员名单。</w:t>
      </w:r>
    </w:p>
    <w:p>
      <w:pPr>
        <w:pStyle w:val="2"/>
        <w:spacing w:line="360" w:lineRule="auto"/>
        <w:ind w:firstLine="482"/>
        <w:rPr>
          <w:rFonts w:ascii="宋体" w:hAnsi="宋体" w:cs="宋体"/>
          <w:sz w:val="24"/>
          <w:szCs w:val="24"/>
        </w:rPr>
      </w:pPr>
      <w:r>
        <w:rPr>
          <w:rFonts w:hint="eastAsia" w:ascii="宋体" w:hAnsi="宋体" w:cs="宋体"/>
          <w:b/>
          <w:bCs/>
          <w:sz w:val="24"/>
          <w:szCs w:val="24"/>
        </w:rPr>
        <w:t>赵桂霞</w:t>
      </w:r>
      <w:r>
        <w:rPr>
          <w:rFonts w:hint="eastAsia" w:ascii="宋体" w:hAnsi="宋体" w:cs="宋体"/>
          <w:sz w:val="24"/>
          <w:szCs w:val="24"/>
        </w:rPr>
        <w:t>：歌尔教育集团总校长，正高级教师，教育部“国培计划”培训专家。曾任潍坊市教科院副院长，潍坊广文中学校长，潍坊文华国际学校校长。曾获第二届“全国教育改革创新杰出校长”奖。</w:t>
      </w:r>
    </w:p>
    <w:p>
      <w:pPr>
        <w:pStyle w:val="2"/>
        <w:spacing w:line="360" w:lineRule="auto"/>
        <w:ind w:firstLine="482"/>
        <w:rPr>
          <w:rFonts w:ascii="宋体" w:hAnsi="宋体"/>
          <w:sz w:val="24"/>
          <w:szCs w:val="24"/>
        </w:rPr>
      </w:pPr>
      <w:r>
        <w:rPr>
          <w:rFonts w:hint="eastAsia" w:ascii="宋体" w:hAnsi="宋体"/>
          <w:b/>
          <w:bCs/>
          <w:sz w:val="24"/>
          <w:szCs w:val="24"/>
        </w:rPr>
        <w:t xml:space="preserve">张 </w:t>
      </w:r>
      <w:r>
        <w:rPr>
          <w:rFonts w:ascii="宋体" w:hAnsi="宋体"/>
          <w:b/>
          <w:bCs/>
          <w:sz w:val="24"/>
          <w:szCs w:val="24"/>
        </w:rPr>
        <w:t xml:space="preserve"> </w:t>
      </w:r>
      <w:r>
        <w:rPr>
          <w:rFonts w:hint="eastAsia" w:ascii="宋体" w:hAnsi="宋体"/>
          <w:b/>
          <w:bCs/>
          <w:sz w:val="24"/>
          <w:szCs w:val="24"/>
        </w:rPr>
        <w:t>丰</w:t>
      </w:r>
      <w:r>
        <w:rPr>
          <w:rFonts w:hint="eastAsia" w:ascii="宋体" w:hAnsi="宋体"/>
          <w:sz w:val="24"/>
          <w:szCs w:val="24"/>
        </w:rPr>
        <w:t>：浙江省教育厅教研室副主任、研究员，兼任民盟中央教育专门委员会委员，民盟浙江省委基础教育委员会主任，浙江师范大学兼职教授。主要研究领域在校本研修、学校教学管理、课堂教学改革、教育评价改革等。</w:t>
      </w:r>
    </w:p>
    <w:p>
      <w:pPr>
        <w:pStyle w:val="2"/>
        <w:spacing w:line="360" w:lineRule="auto"/>
        <w:ind w:firstLine="482"/>
        <w:rPr>
          <w:rFonts w:ascii="宋体" w:hAnsi="宋体"/>
          <w:sz w:val="24"/>
          <w:szCs w:val="24"/>
        </w:rPr>
      </w:pPr>
      <w:r>
        <w:rPr>
          <w:rFonts w:hint="eastAsia" w:ascii="宋体" w:hAnsi="宋体" w:cs="宋体"/>
          <w:b/>
          <w:bCs/>
          <w:sz w:val="24"/>
          <w:szCs w:val="24"/>
        </w:rPr>
        <w:t>缪华良</w:t>
      </w:r>
      <w:r>
        <w:rPr>
          <w:rFonts w:hint="eastAsia" w:ascii="宋体" w:hAnsi="宋体" w:cs="宋体"/>
          <w:sz w:val="24"/>
          <w:szCs w:val="24"/>
        </w:rPr>
        <w:t>：中学高级教师，上城区特级教师，杭州市百名中小学名师与浙派小学语文名师培养对象。现任杭师附小教育集团理事长，杭州市凤凰小学校长，兼职担任浙江省小语会理事，杭州市小语会副秘书长。曾任杭州市上城区教学研究中心主任（教研室）和语文教研员，在教研系统有15年的工作经历，从事校本教研与学校课程建设的研究成果颇丰，有多本专著出版。</w:t>
      </w:r>
    </w:p>
    <w:p>
      <w:pPr>
        <w:pStyle w:val="2"/>
        <w:spacing w:line="360" w:lineRule="auto"/>
        <w:ind w:firstLine="482"/>
        <w:rPr>
          <w:rFonts w:ascii="宋体" w:hAnsi="宋体"/>
          <w:sz w:val="24"/>
          <w:szCs w:val="24"/>
        </w:rPr>
      </w:pPr>
      <w:r>
        <w:rPr>
          <w:rFonts w:hint="eastAsia" w:ascii="宋体" w:hAnsi="宋体"/>
          <w:b/>
          <w:bCs/>
          <w:sz w:val="24"/>
          <w:szCs w:val="24"/>
        </w:rPr>
        <w:t>马建兴</w:t>
      </w:r>
      <w:r>
        <w:rPr>
          <w:rFonts w:hint="eastAsia" w:ascii="宋体" w:hAnsi="宋体"/>
          <w:sz w:val="24"/>
          <w:szCs w:val="24"/>
        </w:rPr>
        <w:t>：苏州市田家炳实验高级中学副校长，曾任苏州市教科院高中所所长，中学生物学科教研员，是首届中国教育学会“领航计划”培训团队成员，“国培计划”专家库成员。先后主持国家级、省级和苏州市的教育教学研究课题18个，发表教育教学论文50余篇，主编或参与参编中小学教材、著作等近50余册。主编的中小学《劳动教育》教材12册即将由华东师范大学出版社出版，是国内首套中小学完整体系的项目化劳动教育教材。</w:t>
      </w:r>
    </w:p>
    <w:p>
      <w:pPr>
        <w:pStyle w:val="2"/>
        <w:spacing w:line="360" w:lineRule="auto"/>
        <w:ind w:firstLine="482"/>
        <w:rPr>
          <w:rFonts w:ascii="宋体" w:hAnsi="宋体"/>
          <w:sz w:val="24"/>
          <w:szCs w:val="24"/>
        </w:rPr>
      </w:pPr>
      <w:r>
        <w:rPr>
          <w:rFonts w:hint="eastAsia" w:ascii="宋体" w:hAnsi="宋体"/>
          <w:b/>
          <w:bCs/>
          <w:sz w:val="24"/>
          <w:szCs w:val="24"/>
        </w:rPr>
        <w:t>张志伟</w:t>
      </w:r>
      <w:r>
        <w:rPr>
          <w:rFonts w:hint="eastAsia" w:ascii="宋体" w:hAnsi="宋体"/>
          <w:sz w:val="24"/>
          <w:szCs w:val="24"/>
        </w:rPr>
        <w:t>：浙江省台州市仙居县教育科学研究所研究员，是浙江省特级教师，省特级教研员,省教育教研先进工作者,长三角标兵，获省春蚕奖。</w:t>
      </w:r>
    </w:p>
    <w:p>
      <w:pPr>
        <w:pStyle w:val="2"/>
        <w:spacing w:line="360" w:lineRule="auto"/>
        <w:ind w:firstLine="482"/>
        <w:rPr>
          <w:rFonts w:ascii="宋体" w:hAnsi="宋体" w:cs="宋体"/>
          <w:sz w:val="24"/>
          <w:szCs w:val="24"/>
        </w:rPr>
      </w:pPr>
      <w:r>
        <w:rPr>
          <w:rFonts w:hint="eastAsia" w:ascii="宋体" w:hAnsi="宋体"/>
          <w:b/>
          <w:bCs/>
          <w:sz w:val="24"/>
          <w:szCs w:val="24"/>
        </w:rPr>
        <w:t>唐少华</w:t>
      </w:r>
      <w:r>
        <w:rPr>
          <w:rFonts w:hint="eastAsia" w:ascii="宋体" w:hAnsi="宋体"/>
          <w:sz w:val="24"/>
          <w:szCs w:val="24"/>
        </w:rPr>
        <w:t>：原</w:t>
      </w:r>
      <w:r>
        <w:rPr>
          <w:rFonts w:hint="eastAsia"/>
          <w:sz w:val="24"/>
          <w:szCs w:val="24"/>
        </w:rPr>
        <w:t>杭州市上城区教育学院院长，省特级教师，曾任杭州市惠兴中学校长、杭州市富阳永兴中学校长、杭州千岛湖建兰中学校长。担任浙江省教育学会历史与社会教学研究分会副会长，浙师大、杭师大特聘教授等。</w:t>
      </w:r>
    </w:p>
    <w:p>
      <w:pPr>
        <w:pStyle w:val="20"/>
        <w:outlineLvl w:val="9"/>
        <w:sectPr>
          <w:headerReference r:id="rId3" w:type="default"/>
          <w:footerReference r:id="rId4" w:type="default"/>
          <w:pgSz w:w="11906" w:h="16838"/>
          <w:pgMar w:top="1440" w:right="1797" w:bottom="1440" w:left="1797" w:header="851" w:footer="992" w:gutter="0"/>
          <w:pgNumType w:fmt="decimal"/>
          <w:cols w:space="720" w:num="1"/>
          <w:docGrid w:linePitch="381" w:charSpace="0"/>
        </w:sectPr>
      </w:pPr>
    </w:p>
    <w:p>
      <w:pPr>
        <w:pStyle w:val="2"/>
        <w:spacing w:before="156" w:beforeLines="50" w:after="156" w:afterLines="50" w:line="360" w:lineRule="auto"/>
        <w:ind w:firstLine="0" w:firstLineChars="0"/>
        <w:outlineLvl w:val="0"/>
        <w:rPr>
          <w:rFonts w:hint="eastAsia" w:ascii="宋体" w:hAnsi="宋体"/>
          <w:b/>
          <w:bCs/>
          <w:i/>
          <w:iCs/>
          <w:sz w:val="24"/>
          <w:szCs w:val="24"/>
        </w:rPr>
      </w:pPr>
      <w:r>
        <w:rPr>
          <w:rFonts w:hint="eastAsia" w:ascii="宋体" w:hAnsi="宋体" w:cs="宋体"/>
          <w:b/>
          <w:bCs/>
          <w:sz w:val="24"/>
          <w:szCs w:val="28"/>
        </w:rPr>
        <w:t>附件</w:t>
      </w:r>
      <w:r>
        <w:rPr>
          <w:rFonts w:ascii="宋体" w:hAnsi="宋体" w:cs="宋体"/>
          <w:b/>
          <w:bCs/>
          <w:sz w:val="24"/>
          <w:szCs w:val="28"/>
        </w:rPr>
        <w:t>2</w:t>
      </w:r>
      <w:r>
        <w:rPr>
          <w:rFonts w:hint="eastAsia" w:ascii="宋体" w:hAnsi="宋体" w:cs="宋体"/>
          <w:b/>
          <w:bCs/>
          <w:sz w:val="24"/>
          <w:szCs w:val="28"/>
        </w:rPr>
        <w:t>：基地校简介</w:t>
      </w:r>
      <w:r>
        <w:rPr>
          <w:rFonts w:hint="eastAsia" w:ascii="宋体" w:hAnsi="宋体"/>
          <w:b/>
          <w:bCs/>
          <w:i/>
          <w:iCs/>
          <w:sz w:val="24"/>
          <w:szCs w:val="24"/>
        </w:rPr>
        <w:t>（</w:t>
      </w:r>
      <w:r>
        <w:rPr>
          <w:rFonts w:hint="eastAsia" w:ascii="宋体" w:hAnsi="宋体" w:cs="宋体"/>
          <w:b/>
          <w:bCs/>
          <w:i/>
          <w:iCs/>
          <w:sz w:val="24"/>
          <w:szCs w:val="24"/>
        </w:rPr>
        <w:t>备注：受各地疫情防控政策影响，访学学校可能会有所调整。</w:t>
      </w:r>
      <w:r>
        <w:rPr>
          <w:rFonts w:hint="eastAsia" w:ascii="宋体" w:hAnsi="宋体"/>
          <w:b/>
          <w:bCs/>
          <w:i/>
          <w:iCs/>
          <w:sz w:val="24"/>
          <w:szCs w:val="24"/>
        </w:rPr>
        <w:t>）</w:t>
      </w:r>
    </w:p>
    <w:p>
      <w:pPr>
        <w:pStyle w:val="2"/>
        <w:spacing w:before="156" w:beforeLines="50" w:after="156" w:afterLines="50" w:line="360" w:lineRule="auto"/>
        <w:ind w:firstLine="482" w:firstLineChars="200"/>
        <w:outlineLvl w:val="0"/>
        <w:rPr>
          <w:rFonts w:hint="eastAsia" w:eastAsia="宋体" w:cs="宋体"/>
          <w:b w:val="0"/>
          <w:bCs/>
          <w:sz w:val="24"/>
          <w:szCs w:val="28"/>
        </w:rPr>
      </w:pPr>
      <w:r>
        <w:rPr>
          <w:rFonts w:hint="eastAsia" w:eastAsia="宋体" w:cs="宋体"/>
          <w:b/>
          <w:bCs/>
          <w:sz w:val="24"/>
          <w:szCs w:val="28"/>
        </w:rPr>
        <w:t>杭州市天杭实验学校：</w:t>
      </w:r>
      <w:r>
        <w:rPr>
          <w:rFonts w:hint="eastAsia" w:eastAsia="宋体" w:cs="宋体"/>
          <w:b w:val="0"/>
          <w:bCs/>
          <w:sz w:val="24"/>
          <w:szCs w:val="28"/>
        </w:rPr>
        <w:t>是杭州市江干区第一所公办的九年一贯制学校。学校积极构建以“雅”为核心的校园文化，育人环境“优雅”，学生行为“文雅”，师生品位“高雅”。学校以“励学、敦行”为校训，以“愿景凝聚人，情感激励人”理念引领全体教职工扎实工作，逐步形成了“笃学、崇善、求精、尚美”的校风。几年来，学校小班化教学彰显优势，教学质量全面提升，办学水平逐年提高。先后被认定为“浙江省绿色学校”、“杭州市向社区开放先进单位”、“市校园口腔教育基地”、“江干区人民群众最满意学校”、“杭州市文明学校”、“区人防知识教育先进单位”，“区综合治理先进集体”。</w:t>
      </w:r>
    </w:p>
    <w:p>
      <w:pPr>
        <w:pStyle w:val="2"/>
        <w:spacing w:before="156" w:beforeLines="50" w:after="156" w:afterLines="50" w:line="360" w:lineRule="auto"/>
        <w:ind w:firstLine="482" w:firstLineChars="200"/>
        <w:outlineLvl w:val="0"/>
        <w:rPr>
          <w:rFonts w:hint="eastAsia" w:eastAsia="宋体" w:cs="宋体"/>
          <w:b w:val="0"/>
          <w:bCs/>
          <w:sz w:val="24"/>
          <w:szCs w:val="28"/>
        </w:rPr>
      </w:pPr>
      <w:r>
        <w:rPr>
          <w:rFonts w:hint="eastAsia" w:eastAsia="宋体" w:cs="宋体"/>
          <w:b/>
          <w:bCs/>
          <w:sz w:val="24"/>
          <w:szCs w:val="28"/>
        </w:rPr>
        <w:t>杭州第四中学下沙校区：</w:t>
      </w:r>
      <w:r>
        <w:rPr>
          <w:rFonts w:hint="eastAsia" w:eastAsia="宋体" w:cs="宋体"/>
          <w:b w:val="0"/>
          <w:bCs/>
          <w:sz w:val="24"/>
          <w:szCs w:val="28"/>
        </w:rPr>
        <w:t>浙江省一级重点中学，位于杭州市下沙区，学校前身一养正书塾创建于1899年，是杭州知府林启同期创办的[求是书院、浙江蚕学馆、养正书塾]三所学校之一，是浙江省国人最早创办的中等学校。学校办学功能齐全，设施完善。四中是杭州市属高中唯一绿化模范单位，校园开阔不失灵动，幽雅不乏大气，文化小品点缀其间，小桥流水映带左右，春花秋叶，四季如画。校园内辟有市区高中唯一的生态种植园，可休可游，宜学宜居。</w:t>
      </w:r>
    </w:p>
    <w:p>
      <w:pPr>
        <w:pStyle w:val="2"/>
        <w:spacing w:before="156" w:beforeLines="50" w:after="156" w:afterLines="50" w:line="360" w:lineRule="auto"/>
        <w:ind w:firstLine="482" w:firstLineChars="200"/>
        <w:outlineLvl w:val="0"/>
        <w:rPr>
          <w:rFonts w:hint="eastAsia" w:eastAsia="宋体" w:cs="宋体"/>
          <w:b w:val="0"/>
          <w:bCs/>
          <w:sz w:val="24"/>
          <w:szCs w:val="28"/>
          <w:lang w:val="en-US" w:eastAsia="zh-CN"/>
        </w:rPr>
      </w:pPr>
      <w:r>
        <w:rPr>
          <w:rFonts w:hint="eastAsia" w:eastAsia="宋体" w:cs="宋体"/>
          <w:b/>
          <w:bCs w:val="0"/>
          <w:sz w:val="24"/>
          <w:szCs w:val="28"/>
          <w:lang w:val="en-US" w:eastAsia="zh-CN"/>
        </w:rPr>
        <w:t>杭州市胜利小学：</w:t>
      </w:r>
      <w:r>
        <w:rPr>
          <w:rFonts w:hint="eastAsia" w:eastAsia="宋体" w:cs="宋体"/>
          <w:b w:val="0"/>
          <w:bCs/>
          <w:sz w:val="24"/>
          <w:szCs w:val="28"/>
          <w:lang w:val="en-US" w:eastAsia="zh-CN"/>
        </w:rPr>
        <w:t>系浙江省实验学校，是教育部首批授牌命名的全国现代教育技术实验学校，素以历史久、设施全、观念新、教风实、质量高著称。其办学渊源可以追溯到公元1599年（明神宗二十七年）的崇文书院，是浙江省办学历史最长的学校之一。</w:t>
      </w:r>
    </w:p>
    <w:p>
      <w:pPr>
        <w:pStyle w:val="2"/>
        <w:spacing w:before="156" w:beforeLines="50" w:after="156" w:afterLines="50" w:line="360" w:lineRule="auto"/>
        <w:ind w:firstLine="480" w:firstLineChars="200"/>
        <w:outlineLvl w:val="0"/>
        <w:rPr>
          <w:rFonts w:hint="eastAsia" w:eastAsia="宋体" w:cs="宋体"/>
          <w:b w:val="0"/>
          <w:bCs/>
          <w:sz w:val="24"/>
          <w:szCs w:val="28"/>
          <w:lang w:val="en-US" w:eastAsia="zh-CN"/>
        </w:rPr>
      </w:pPr>
      <w:r>
        <w:rPr>
          <w:rFonts w:hint="eastAsia" w:eastAsia="宋体" w:cs="宋体"/>
          <w:b w:val="0"/>
          <w:bCs/>
          <w:sz w:val="24"/>
          <w:szCs w:val="28"/>
          <w:lang w:val="en-US" w:eastAsia="zh-CN"/>
        </w:rPr>
        <w:t>关于胜利小学数智化推进的策略，“胜利钉”的成功一是源于它诞生之初就坚持由易到难的路径选择，学校首先从学校办公管理平台的数智化开始，而不是从学生的学习变革开始。因为，面向课堂的变革是最难啃的“骨头”；此外，“胜利钉”的成功还源于它3秒3步的界面友好极简设计（所谓“3秒3步”，即从口袋里拿出手机、打开钉钉、找到所需要的应用，必须在3秒3步内完成）、利用定制门户+刚需场景+常态化应用，操作便捷高效、覆盖场景全面，符合了基于不同场景的精准需求以及面向未来的课堂变革需求等。</w:t>
      </w:r>
    </w:p>
    <w:p>
      <w:pPr>
        <w:pStyle w:val="2"/>
        <w:spacing w:before="156" w:beforeLines="50" w:after="156" w:afterLines="50" w:line="360" w:lineRule="auto"/>
        <w:ind w:firstLine="480" w:firstLineChars="200"/>
        <w:outlineLvl w:val="0"/>
        <w:rPr>
          <w:rFonts w:hint="eastAsia" w:eastAsia="宋体" w:cs="宋体"/>
          <w:b w:val="0"/>
          <w:bCs/>
          <w:sz w:val="24"/>
          <w:szCs w:val="28"/>
          <w:lang w:val="en-US" w:eastAsia="zh-CN"/>
        </w:rPr>
      </w:pPr>
      <w:r>
        <w:rPr>
          <w:rFonts w:hint="eastAsia" w:eastAsia="宋体" w:cs="宋体"/>
          <w:b w:val="0"/>
          <w:bCs/>
          <w:sz w:val="24"/>
          <w:szCs w:val="28"/>
          <w:lang w:val="en-US" w:eastAsia="zh-CN"/>
        </w:rPr>
        <w:t>关于数智化推进的场景化应用，学校围绕“教、考、评、管”等来进行场景化设计。目前，“胜利钉” 作为学校统一的数字化平台和入口，其数字化应用覆盖常用的办公、管理和教学场景，涵盖了校务管理、教务管理、后勤管理、课堂教学管理、家校共育、五育融合等应用。</w:t>
      </w:r>
    </w:p>
    <w:p>
      <w:pPr>
        <w:pStyle w:val="20"/>
        <w:spacing w:before="0" w:after="0" w:line="360" w:lineRule="auto"/>
        <w:ind w:firstLine="482" w:firstLineChars="200"/>
        <w:outlineLvl w:val="9"/>
        <w:rPr>
          <w:rFonts w:hint="eastAsia" w:eastAsia="宋体" w:cs="宋体"/>
          <w:b w:val="0"/>
          <w:bCs/>
          <w:sz w:val="24"/>
          <w:szCs w:val="28"/>
        </w:rPr>
      </w:pPr>
      <w:r>
        <w:rPr>
          <w:rFonts w:hint="eastAsia" w:eastAsia="宋体" w:cs="宋体"/>
          <w:b/>
          <w:bCs w:val="0"/>
          <w:sz w:val="24"/>
          <w:szCs w:val="28"/>
        </w:rPr>
        <w:t>杭州市源清中学</w:t>
      </w:r>
      <w:r>
        <w:rPr>
          <w:rFonts w:hint="eastAsia" w:eastAsia="宋体" w:cs="宋体"/>
          <w:b w:val="0"/>
          <w:bCs/>
          <w:sz w:val="24"/>
          <w:szCs w:val="28"/>
          <w:lang w:eastAsia="zh-CN"/>
        </w:rPr>
        <w:t>：</w:t>
      </w:r>
      <w:r>
        <w:rPr>
          <w:rFonts w:hint="eastAsia" w:eastAsia="宋体" w:cs="宋体"/>
          <w:b w:val="0"/>
          <w:bCs/>
          <w:sz w:val="24"/>
          <w:szCs w:val="28"/>
        </w:rPr>
        <w:t>（浙大城市学院附属高级中学），浙江省一级特色示范学校，杭州市直属公办普通高中。1998年创立于杭州德胜东路砚瓦井巷22号，2002年迁至现址湖州街69号，濒运河之畔，处拱宸桥东。建校伊始，作为杭州市十大文化产业改革试点单位之一，源清中学高擎教育改革先行者的旗帜，勇于创新，锐意进取，坚持课堂改革、课程改革、评价改革、管理改革，学校办学呈现出积极赶超的后发优势，社会认可度和学校美誉度日高。</w:t>
      </w:r>
    </w:p>
    <w:p>
      <w:pPr>
        <w:pStyle w:val="20"/>
        <w:spacing w:before="0" w:after="0" w:line="360" w:lineRule="auto"/>
        <w:ind w:firstLine="480" w:firstLineChars="200"/>
        <w:outlineLvl w:val="9"/>
        <w:rPr>
          <w:rFonts w:hint="eastAsia" w:eastAsia="宋体" w:cs="宋体"/>
          <w:b w:val="0"/>
          <w:bCs/>
          <w:sz w:val="24"/>
          <w:szCs w:val="28"/>
        </w:rPr>
      </w:pPr>
      <w:r>
        <w:rPr>
          <w:rFonts w:hint="eastAsia" w:eastAsia="宋体" w:cs="宋体"/>
          <w:b w:val="0"/>
          <w:bCs/>
          <w:sz w:val="24"/>
          <w:szCs w:val="28"/>
        </w:rPr>
        <w:t>源清人凭借智慧创新的人格特征、团结进取的创业精神和求真务实的办学风范，学校创建智慧校园和深化课程改革的成果显著，信息化设施建设、数字化教学实践全国领先，校本课程体系满足学生个性化发展需求，励志创意活动促进增量成长。学校的特色办学之路以“持续进步”的态势从良好直至优秀渐臻示范。</w:t>
      </w:r>
    </w:p>
    <w:p>
      <w:pPr>
        <w:pStyle w:val="20"/>
        <w:spacing w:before="0" w:after="0" w:line="360" w:lineRule="auto"/>
        <w:ind w:firstLine="480" w:firstLineChars="200"/>
        <w:outlineLvl w:val="9"/>
        <w:rPr>
          <w:rFonts w:hint="eastAsia" w:eastAsia="宋体" w:cs="宋体"/>
          <w:b w:val="0"/>
          <w:bCs/>
          <w:sz w:val="24"/>
          <w:szCs w:val="28"/>
        </w:rPr>
      </w:pPr>
      <w:r>
        <w:rPr>
          <w:rFonts w:hint="eastAsia" w:eastAsia="宋体" w:cs="宋体"/>
          <w:b w:val="0"/>
          <w:bCs/>
          <w:sz w:val="24"/>
          <w:szCs w:val="28"/>
        </w:rPr>
        <w:t>现有班级规模39个班，在校生1800余名，住宿生1700余名，在编教职工169名，专任教师151名。教师队伍以中青年骨干教师为主，其中年龄在36-50周岁占57％，35周岁以下占23％；高级教师占47％。在职教师中具有硕士学位的38名；省师德楷模、市学科带头人、市优秀教师等荣誉获得者79人。学校占地150亩，建筑面积68800多平方米，按省一级重点中学标准建设，设施齐备。</w:t>
      </w:r>
    </w:p>
    <w:p>
      <w:pPr>
        <w:pStyle w:val="20"/>
        <w:spacing w:before="0" w:after="0" w:line="360" w:lineRule="auto"/>
        <w:ind w:firstLine="480" w:firstLineChars="200"/>
        <w:outlineLvl w:val="9"/>
        <w:rPr>
          <w:rFonts w:hint="eastAsia" w:eastAsia="宋体" w:cs="宋体"/>
          <w:b w:val="0"/>
          <w:bCs/>
          <w:sz w:val="24"/>
          <w:szCs w:val="28"/>
        </w:rPr>
      </w:pPr>
      <w:r>
        <w:rPr>
          <w:rFonts w:hint="eastAsia" w:eastAsia="宋体" w:cs="宋体"/>
          <w:b w:val="0"/>
          <w:bCs/>
          <w:sz w:val="24"/>
          <w:szCs w:val="28"/>
        </w:rPr>
        <w:t>学校是杭州市现代化标志性学校。先后被评为杭州市文明单位、市文明学校、市行为规范达标学校、省综合治理先进集体、市绿化模范单位、市绿色学校、市平安校园、市依法治校示范校、市人民满意学校、省绿色学校等。学校还是杭城高中唯一的中学生射击训练基地，浙江省中小学生智能机器人比赛基地。2010年被被评为浙江省第一所数字校园示范校，2011年成为中国长三角千校网络结对示范学校，2012年成为教育部首批信息化试点学校,2015年被评为浙江省一级特色高中。</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val="0"/>
      <w:jc w:val="right"/>
      <w:textAlignment w:val="auto"/>
    </w:pPr>
    <w:r>
      <w:t xml:space="preserve">    </w:t>
    </w:r>
    <w:r>
      <w:rPr>
        <w:rFonts w:hint="eastAsia"/>
      </w:rPr>
      <w:t>2022年三亚市中小学校长“双减”背景下的教育改革与教育生态重构专题研修班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EB4321"/>
    <w:multiLevelType w:val="singleLevel"/>
    <w:tmpl w:val="90EB4321"/>
    <w:lvl w:ilvl="0" w:tentative="0">
      <w:start w:val="2"/>
      <w:numFmt w:val="chineseCounting"/>
      <w:suff w:val="nothing"/>
      <w:lvlText w:val="%1、"/>
      <w:lvlJc w:val="left"/>
      <w:rPr>
        <w:rFonts w:hint="eastAsia"/>
      </w:rPr>
    </w:lvl>
  </w:abstractNum>
  <w:abstractNum w:abstractNumId="1">
    <w:nsid w:val="33FB5D16"/>
    <w:multiLevelType w:val="multilevel"/>
    <w:tmpl w:val="33FB5D16"/>
    <w:lvl w:ilvl="0" w:tentative="0">
      <w:start w:val="1"/>
      <w:numFmt w:val="bullet"/>
      <w:lvlText w:val=""/>
      <w:lvlJc w:val="left"/>
      <w:pPr>
        <w:ind w:left="910" w:hanging="420"/>
      </w:pPr>
      <w:rPr>
        <w:rFonts w:hint="default" w:ascii="Wingdings" w:hAnsi="Wingdings"/>
      </w:rPr>
    </w:lvl>
    <w:lvl w:ilvl="1" w:tentative="0">
      <w:start w:val="1"/>
      <w:numFmt w:val="bullet"/>
      <w:lvlText w:val=""/>
      <w:lvlJc w:val="left"/>
      <w:pPr>
        <w:ind w:left="1330" w:hanging="420"/>
      </w:pPr>
      <w:rPr>
        <w:rFonts w:hint="default" w:ascii="Wingdings" w:hAnsi="Wingdings"/>
      </w:rPr>
    </w:lvl>
    <w:lvl w:ilvl="2" w:tentative="0">
      <w:start w:val="1"/>
      <w:numFmt w:val="bullet"/>
      <w:lvlText w:val=""/>
      <w:lvlJc w:val="left"/>
      <w:pPr>
        <w:ind w:left="1750" w:hanging="420"/>
      </w:pPr>
      <w:rPr>
        <w:rFonts w:hint="default" w:ascii="Wingdings" w:hAnsi="Wingdings"/>
      </w:rPr>
    </w:lvl>
    <w:lvl w:ilvl="3" w:tentative="0">
      <w:start w:val="1"/>
      <w:numFmt w:val="bullet"/>
      <w:lvlText w:val=""/>
      <w:lvlJc w:val="left"/>
      <w:pPr>
        <w:ind w:left="2170" w:hanging="420"/>
      </w:pPr>
      <w:rPr>
        <w:rFonts w:hint="default" w:ascii="Wingdings" w:hAnsi="Wingdings"/>
      </w:rPr>
    </w:lvl>
    <w:lvl w:ilvl="4" w:tentative="0">
      <w:start w:val="1"/>
      <w:numFmt w:val="bullet"/>
      <w:lvlText w:val=""/>
      <w:lvlJc w:val="left"/>
      <w:pPr>
        <w:ind w:left="2590" w:hanging="420"/>
      </w:pPr>
      <w:rPr>
        <w:rFonts w:hint="default" w:ascii="Wingdings" w:hAnsi="Wingdings"/>
      </w:rPr>
    </w:lvl>
    <w:lvl w:ilvl="5" w:tentative="0">
      <w:start w:val="1"/>
      <w:numFmt w:val="bullet"/>
      <w:lvlText w:val=""/>
      <w:lvlJc w:val="left"/>
      <w:pPr>
        <w:ind w:left="3010" w:hanging="420"/>
      </w:pPr>
      <w:rPr>
        <w:rFonts w:hint="default" w:ascii="Wingdings" w:hAnsi="Wingdings"/>
      </w:rPr>
    </w:lvl>
    <w:lvl w:ilvl="6" w:tentative="0">
      <w:start w:val="1"/>
      <w:numFmt w:val="bullet"/>
      <w:lvlText w:val=""/>
      <w:lvlJc w:val="left"/>
      <w:pPr>
        <w:ind w:left="3430" w:hanging="420"/>
      </w:pPr>
      <w:rPr>
        <w:rFonts w:hint="default" w:ascii="Wingdings" w:hAnsi="Wingdings"/>
      </w:rPr>
    </w:lvl>
    <w:lvl w:ilvl="7" w:tentative="0">
      <w:start w:val="1"/>
      <w:numFmt w:val="bullet"/>
      <w:lvlText w:val=""/>
      <w:lvlJc w:val="left"/>
      <w:pPr>
        <w:ind w:left="3850" w:hanging="420"/>
      </w:pPr>
      <w:rPr>
        <w:rFonts w:hint="default" w:ascii="Wingdings" w:hAnsi="Wingdings"/>
      </w:rPr>
    </w:lvl>
    <w:lvl w:ilvl="8" w:tentative="0">
      <w:start w:val="1"/>
      <w:numFmt w:val="bullet"/>
      <w:lvlText w:val=""/>
      <w:lvlJc w:val="left"/>
      <w:pPr>
        <w:ind w:left="4270" w:hanging="420"/>
      </w:pPr>
      <w:rPr>
        <w:rFonts w:hint="default" w:ascii="Wingdings" w:hAnsi="Wingdings"/>
      </w:rPr>
    </w:lvl>
  </w:abstractNum>
  <w:abstractNum w:abstractNumId="2">
    <w:nsid w:val="3B73689D"/>
    <w:multiLevelType w:val="multilevel"/>
    <w:tmpl w:val="3B73689D"/>
    <w:lvl w:ilvl="0" w:tentative="0">
      <w:start w:val="1"/>
      <w:numFmt w:val="bullet"/>
      <w:lvlText w:val=""/>
      <w:lvlJc w:val="left"/>
      <w:pPr>
        <w:ind w:left="1325" w:hanging="420"/>
      </w:pPr>
      <w:rPr>
        <w:rFonts w:hint="default" w:ascii="Wingdings" w:hAnsi="Wingdings"/>
      </w:rPr>
    </w:lvl>
    <w:lvl w:ilvl="1" w:tentative="0">
      <w:start w:val="1"/>
      <w:numFmt w:val="bullet"/>
      <w:lvlText w:val=""/>
      <w:lvlJc w:val="left"/>
      <w:pPr>
        <w:ind w:left="1745" w:hanging="420"/>
      </w:pPr>
      <w:rPr>
        <w:rFonts w:hint="default" w:ascii="Wingdings" w:hAnsi="Wingdings"/>
      </w:rPr>
    </w:lvl>
    <w:lvl w:ilvl="2" w:tentative="0">
      <w:start w:val="1"/>
      <w:numFmt w:val="bullet"/>
      <w:lvlText w:val=""/>
      <w:lvlJc w:val="left"/>
      <w:pPr>
        <w:ind w:left="2165" w:hanging="420"/>
      </w:pPr>
      <w:rPr>
        <w:rFonts w:hint="default" w:ascii="Wingdings" w:hAnsi="Wingdings"/>
      </w:rPr>
    </w:lvl>
    <w:lvl w:ilvl="3" w:tentative="0">
      <w:start w:val="1"/>
      <w:numFmt w:val="bullet"/>
      <w:lvlText w:val=""/>
      <w:lvlJc w:val="left"/>
      <w:pPr>
        <w:ind w:left="2585" w:hanging="420"/>
      </w:pPr>
      <w:rPr>
        <w:rFonts w:hint="default" w:ascii="Wingdings" w:hAnsi="Wingdings"/>
      </w:rPr>
    </w:lvl>
    <w:lvl w:ilvl="4" w:tentative="0">
      <w:start w:val="1"/>
      <w:numFmt w:val="bullet"/>
      <w:lvlText w:val=""/>
      <w:lvlJc w:val="left"/>
      <w:pPr>
        <w:ind w:left="3005" w:hanging="420"/>
      </w:pPr>
      <w:rPr>
        <w:rFonts w:hint="default" w:ascii="Wingdings" w:hAnsi="Wingdings"/>
      </w:rPr>
    </w:lvl>
    <w:lvl w:ilvl="5" w:tentative="0">
      <w:start w:val="1"/>
      <w:numFmt w:val="bullet"/>
      <w:lvlText w:val=""/>
      <w:lvlJc w:val="left"/>
      <w:pPr>
        <w:ind w:left="3425" w:hanging="420"/>
      </w:pPr>
      <w:rPr>
        <w:rFonts w:hint="default" w:ascii="Wingdings" w:hAnsi="Wingdings"/>
      </w:rPr>
    </w:lvl>
    <w:lvl w:ilvl="6" w:tentative="0">
      <w:start w:val="1"/>
      <w:numFmt w:val="bullet"/>
      <w:lvlText w:val=""/>
      <w:lvlJc w:val="left"/>
      <w:pPr>
        <w:ind w:left="3845" w:hanging="420"/>
      </w:pPr>
      <w:rPr>
        <w:rFonts w:hint="default" w:ascii="Wingdings" w:hAnsi="Wingdings"/>
      </w:rPr>
    </w:lvl>
    <w:lvl w:ilvl="7" w:tentative="0">
      <w:start w:val="1"/>
      <w:numFmt w:val="bullet"/>
      <w:lvlText w:val=""/>
      <w:lvlJc w:val="left"/>
      <w:pPr>
        <w:ind w:left="4265" w:hanging="420"/>
      </w:pPr>
      <w:rPr>
        <w:rFonts w:hint="default" w:ascii="Wingdings" w:hAnsi="Wingdings"/>
      </w:rPr>
    </w:lvl>
    <w:lvl w:ilvl="8" w:tentative="0">
      <w:start w:val="1"/>
      <w:numFmt w:val="bullet"/>
      <w:lvlText w:val=""/>
      <w:lvlJc w:val="left"/>
      <w:pPr>
        <w:ind w:left="4685" w:hanging="420"/>
      </w:pPr>
      <w:rPr>
        <w:rFonts w:hint="default" w:ascii="Wingdings" w:hAnsi="Wingdings"/>
      </w:rPr>
    </w:lvl>
  </w:abstractNum>
  <w:abstractNum w:abstractNumId="3">
    <w:nsid w:val="53EE1524"/>
    <w:multiLevelType w:val="multilevel"/>
    <w:tmpl w:val="53EE1524"/>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A86"/>
    <w:rsid w:val="00001C14"/>
    <w:rsid w:val="00016C39"/>
    <w:rsid w:val="00021348"/>
    <w:rsid w:val="0004382B"/>
    <w:rsid w:val="00061577"/>
    <w:rsid w:val="00064B01"/>
    <w:rsid w:val="000928EC"/>
    <w:rsid w:val="000B322E"/>
    <w:rsid w:val="000B3F6A"/>
    <w:rsid w:val="000C299D"/>
    <w:rsid w:val="000D0CC2"/>
    <w:rsid w:val="000D2572"/>
    <w:rsid w:val="000E6072"/>
    <w:rsid w:val="000F14E8"/>
    <w:rsid w:val="00104863"/>
    <w:rsid w:val="00106ABC"/>
    <w:rsid w:val="00111CE6"/>
    <w:rsid w:val="00113536"/>
    <w:rsid w:val="0011753A"/>
    <w:rsid w:val="0012431D"/>
    <w:rsid w:val="0013332C"/>
    <w:rsid w:val="00152A65"/>
    <w:rsid w:val="001563D2"/>
    <w:rsid w:val="0017403A"/>
    <w:rsid w:val="00190AFE"/>
    <w:rsid w:val="001A458F"/>
    <w:rsid w:val="001B2D12"/>
    <w:rsid w:val="001D52C3"/>
    <w:rsid w:val="001D65F6"/>
    <w:rsid w:val="001D708C"/>
    <w:rsid w:val="002305CE"/>
    <w:rsid w:val="002454A0"/>
    <w:rsid w:val="00247983"/>
    <w:rsid w:val="002521CD"/>
    <w:rsid w:val="002931F4"/>
    <w:rsid w:val="002A4BFA"/>
    <w:rsid w:val="002D2290"/>
    <w:rsid w:val="002D4953"/>
    <w:rsid w:val="00300FB1"/>
    <w:rsid w:val="00303569"/>
    <w:rsid w:val="00315B60"/>
    <w:rsid w:val="0033089B"/>
    <w:rsid w:val="00347E97"/>
    <w:rsid w:val="003509D3"/>
    <w:rsid w:val="00351CB7"/>
    <w:rsid w:val="00371103"/>
    <w:rsid w:val="0037270C"/>
    <w:rsid w:val="00382A01"/>
    <w:rsid w:val="0039299F"/>
    <w:rsid w:val="003A269F"/>
    <w:rsid w:val="003B49F6"/>
    <w:rsid w:val="003B703D"/>
    <w:rsid w:val="003B7672"/>
    <w:rsid w:val="003C40D2"/>
    <w:rsid w:val="004003E8"/>
    <w:rsid w:val="0040698D"/>
    <w:rsid w:val="00410ED5"/>
    <w:rsid w:val="00412BB7"/>
    <w:rsid w:val="00424BFB"/>
    <w:rsid w:val="00445AB3"/>
    <w:rsid w:val="004462D0"/>
    <w:rsid w:val="004562FC"/>
    <w:rsid w:val="004654C2"/>
    <w:rsid w:val="00485958"/>
    <w:rsid w:val="004A32DB"/>
    <w:rsid w:val="004C10A3"/>
    <w:rsid w:val="004D4FFB"/>
    <w:rsid w:val="004E110D"/>
    <w:rsid w:val="004F1ABA"/>
    <w:rsid w:val="004F7AC5"/>
    <w:rsid w:val="004F7CA1"/>
    <w:rsid w:val="005016E2"/>
    <w:rsid w:val="00505A50"/>
    <w:rsid w:val="00512A0E"/>
    <w:rsid w:val="00520436"/>
    <w:rsid w:val="0052455E"/>
    <w:rsid w:val="005271E3"/>
    <w:rsid w:val="0053531C"/>
    <w:rsid w:val="00547F3A"/>
    <w:rsid w:val="00553D42"/>
    <w:rsid w:val="00556B3F"/>
    <w:rsid w:val="005731FE"/>
    <w:rsid w:val="005732FC"/>
    <w:rsid w:val="00584F2D"/>
    <w:rsid w:val="005956E0"/>
    <w:rsid w:val="005B0557"/>
    <w:rsid w:val="005B5BA9"/>
    <w:rsid w:val="005D2FCB"/>
    <w:rsid w:val="005E0AFD"/>
    <w:rsid w:val="005E3436"/>
    <w:rsid w:val="005F037B"/>
    <w:rsid w:val="005F0EAF"/>
    <w:rsid w:val="005F6B47"/>
    <w:rsid w:val="005F7146"/>
    <w:rsid w:val="0060344E"/>
    <w:rsid w:val="00622060"/>
    <w:rsid w:val="0062652B"/>
    <w:rsid w:val="006314AD"/>
    <w:rsid w:val="00691114"/>
    <w:rsid w:val="006917FE"/>
    <w:rsid w:val="006D2033"/>
    <w:rsid w:val="006E688B"/>
    <w:rsid w:val="007370D9"/>
    <w:rsid w:val="0076303F"/>
    <w:rsid w:val="0077688F"/>
    <w:rsid w:val="00786B9B"/>
    <w:rsid w:val="007B0C7D"/>
    <w:rsid w:val="007D4C45"/>
    <w:rsid w:val="00816761"/>
    <w:rsid w:val="008202E2"/>
    <w:rsid w:val="0084163D"/>
    <w:rsid w:val="008433F1"/>
    <w:rsid w:val="00881A86"/>
    <w:rsid w:val="008860D6"/>
    <w:rsid w:val="008952B2"/>
    <w:rsid w:val="008A4C2F"/>
    <w:rsid w:val="008D1924"/>
    <w:rsid w:val="008D48DB"/>
    <w:rsid w:val="008E4AEF"/>
    <w:rsid w:val="008F0DBA"/>
    <w:rsid w:val="008F5464"/>
    <w:rsid w:val="00934179"/>
    <w:rsid w:val="00950739"/>
    <w:rsid w:val="00951FC4"/>
    <w:rsid w:val="00955D0E"/>
    <w:rsid w:val="009614FD"/>
    <w:rsid w:val="00961B7A"/>
    <w:rsid w:val="0097135C"/>
    <w:rsid w:val="009808E1"/>
    <w:rsid w:val="00994598"/>
    <w:rsid w:val="009B67A0"/>
    <w:rsid w:val="009C28FA"/>
    <w:rsid w:val="009C46EC"/>
    <w:rsid w:val="009C7FC3"/>
    <w:rsid w:val="009D179A"/>
    <w:rsid w:val="00A07240"/>
    <w:rsid w:val="00A13DFC"/>
    <w:rsid w:val="00A17C3E"/>
    <w:rsid w:val="00A400B0"/>
    <w:rsid w:val="00A45D34"/>
    <w:rsid w:val="00A50C4C"/>
    <w:rsid w:val="00A5589B"/>
    <w:rsid w:val="00A6450F"/>
    <w:rsid w:val="00A70F10"/>
    <w:rsid w:val="00A765D2"/>
    <w:rsid w:val="00A76ECD"/>
    <w:rsid w:val="00A8696A"/>
    <w:rsid w:val="00A87AA5"/>
    <w:rsid w:val="00A91804"/>
    <w:rsid w:val="00A9554A"/>
    <w:rsid w:val="00AC079C"/>
    <w:rsid w:val="00AC69DE"/>
    <w:rsid w:val="00AC755E"/>
    <w:rsid w:val="00AD6332"/>
    <w:rsid w:val="00AE6F90"/>
    <w:rsid w:val="00B22935"/>
    <w:rsid w:val="00B2491A"/>
    <w:rsid w:val="00B27D35"/>
    <w:rsid w:val="00B46D1D"/>
    <w:rsid w:val="00B529FB"/>
    <w:rsid w:val="00B66EF7"/>
    <w:rsid w:val="00BB0B55"/>
    <w:rsid w:val="00BB6D0B"/>
    <w:rsid w:val="00BC0E1A"/>
    <w:rsid w:val="00BC5F9A"/>
    <w:rsid w:val="00BE18DF"/>
    <w:rsid w:val="00BF2439"/>
    <w:rsid w:val="00BF3F8C"/>
    <w:rsid w:val="00C142BC"/>
    <w:rsid w:val="00C44E39"/>
    <w:rsid w:val="00C45A66"/>
    <w:rsid w:val="00C61797"/>
    <w:rsid w:val="00C626C3"/>
    <w:rsid w:val="00C65A6A"/>
    <w:rsid w:val="00C74EA0"/>
    <w:rsid w:val="00C81AB9"/>
    <w:rsid w:val="00C875F0"/>
    <w:rsid w:val="00CB1EF8"/>
    <w:rsid w:val="00CC63BA"/>
    <w:rsid w:val="00CF49F1"/>
    <w:rsid w:val="00D02987"/>
    <w:rsid w:val="00D37A60"/>
    <w:rsid w:val="00D557FF"/>
    <w:rsid w:val="00D65DA6"/>
    <w:rsid w:val="00D66D2C"/>
    <w:rsid w:val="00D7599E"/>
    <w:rsid w:val="00D97D1A"/>
    <w:rsid w:val="00DB1E45"/>
    <w:rsid w:val="00DB7834"/>
    <w:rsid w:val="00DD6D8A"/>
    <w:rsid w:val="00E10544"/>
    <w:rsid w:val="00E14FE4"/>
    <w:rsid w:val="00E15888"/>
    <w:rsid w:val="00E23069"/>
    <w:rsid w:val="00E23B8D"/>
    <w:rsid w:val="00E34524"/>
    <w:rsid w:val="00E522E7"/>
    <w:rsid w:val="00E52E77"/>
    <w:rsid w:val="00E54440"/>
    <w:rsid w:val="00E60343"/>
    <w:rsid w:val="00E644E0"/>
    <w:rsid w:val="00E90F05"/>
    <w:rsid w:val="00EA045B"/>
    <w:rsid w:val="00ED2B91"/>
    <w:rsid w:val="00ED43B0"/>
    <w:rsid w:val="00ED7F47"/>
    <w:rsid w:val="00EF716E"/>
    <w:rsid w:val="00F0251F"/>
    <w:rsid w:val="00F14F8D"/>
    <w:rsid w:val="00F3316D"/>
    <w:rsid w:val="00F37388"/>
    <w:rsid w:val="00F502E5"/>
    <w:rsid w:val="00F536AD"/>
    <w:rsid w:val="00F56145"/>
    <w:rsid w:val="00F61F3C"/>
    <w:rsid w:val="00F65EEC"/>
    <w:rsid w:val="00F800CE"/>
    <w:rsid w:val="00F819D1"/>
    <w:rsid w:val="00F82118"/>
    <w:rsid w:val="00F85519"/>
    <w:rsid w:val="00F913ED"/>
    <w:rsid w:val="00F913F2"/>
    <w:rsid w:val="00F9543D"/>
    <w:rsid w:val="00FA20EB"/>
    <w:rsid w:val="00FB549E"/>
    <w:rsid w:val="00FE3ECD"/>
    <w:rsid w:val="00FF66CE"/>
    <w:rsid w:val="05EE6CA9"/>
    <w:rsid w:val="06CC7A69"/>
    <w:rsid w:val="14FF6DA0"/>
    <w:rsid w:val="181A2A60"/>
    <w:rsid w:val="1F826E51"/>
    <w:rsid w:val="2567797E"/>
    <w:rsid w:val="29373D23"/>
    <w:rsid w:val="2B95220B"/>
    <w:rsid w:val="2E6F71F3"/>
    <w:rsid w:val="352B56B5"/>
    <w:rsid w:val="36696D45"/>
    <w:rsid w:val="383B52E3"/>
    <w:rsid w:val="423437B2"/>
    <w:rsid w:val="512435BF"/>
    <w:rsid w:val="520F739B"/>
    <w:rsid w:val="56551168"/>
    <w:rsid w:val="57320677"/>
    <w:rsid w:val="578327F4"/>
    <w:rsid w:val="5FC14374"/>
    <w:rsid w:val="60692AF8"/>
    <w:rsid w:val="6F275443"/>
    <w:rsid w:val="70BE16E9"/>
    <w:rsid w:val="7F2101B2"/>
    <w:rsid w:val="7FB24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8"/>
      <w:szCs w:val="28"/>
      <w:lang w:val="en-US" w:eastAsia="zh-CN" w:bidi="ar-SA"/>
    </w:rPr>
  </w:style>
  <w:style w:type="paragraph" w:styleId="3">
    <w:name w:val="heading 2"/>
    <w:basedOn w:val="1"/>
    <w:next w:val="1"/>
    <w:link w:val="2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4"/>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5"/>
    <w:qFormat/>
    <w:uiPriority w:val="9"/>
    <w:pPr>
      <w:keepNext/>
      <w:keepLines/>
      <w:spacing w:before="280" w:after="290" w:line="376" w:lineRule="auto"/>
      <w:outlineLvl w:val="3"/>
    </w:pPr>
    <w:rPr>
      <w:rFonts w:ascii="Cambria" w:hAnsi="Cambria" w:cs="Times New Roman"/>
      <w:b/>
      <w:bCs/>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rPr>
      <w:rFonts w:ascii="Calibri" w:hAnsi="Calibri" w:cs="Times New Roman"/>
      <w:sz w:val="21"/>
      <w:szCs w:val="22"/>
    </w:rPr>
  </w:style>
  <w:style w:type="paragraph" w:styleId="6">
    <w:name w:val="Plain Text"/>
    <w:basedOn w:val="1"/>
    <w:link w:val="25"/>
    <w:semiHidden/>
    <w:unhideWhenUsed/>
    <w:qFormat/>
    <w:uiPriority w:val="0"/>
    <w:pPr>
      <w:widowControl/>
      <w:jc w:val="left"/>
    </w:pPr>
    <w:rPr>
      <w:rFonts w:ascii="宋体" w:hAnsi="Courier New" w:cs="Times New Roman"/>
      <w:kern w:val="0"/>
      <w:sz w:val="24"/>
      <w:szCs w:val="24"/>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kern w:val="0"/>
      <w:sz w:val="24"/>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20"/>
    <w:rPr>
      <w:i/>
    </w:rPr>
  </w:style>
  <w:style w:type="character" w:styleId="14">
    <w:name w:val="Hyperlink"/>
    <w:basedOn w:val="12"/>
    <w:semiHidden/>
    <w:unhideWhenUsed/>
    <w:qFormat/>
    <w:uiPriority w:val="99"/>
    <w:rPr>
      <w:color w:val="0000FF"/>
      <w:u w:val="single"/>
    </w:rPr>
  </w:style>
  <w:style w:type="character" w:customStyle="1" w:styleId="15">
    <w:name w:val="标题 4 字符"/>
    <w:basedOn w:val="12"/>
    <w:link w:val="5"/>
    <w:qFormat/>
    <w:uiPriority w:val="9"/>
    <w:rPr>
      <w:rFonts w:ascii="Cambria" w:hAnsi="Cambria" w:eastAsia="宋体" w:cs="Times New Roman"/>
      <w:b/>
      <w:bCs/>
      <w:sz w:val="28"/>
      <w:szCs w:val="28"/>
    </w:rPr>
  </w:style>
  <w:style w:type="character" w:customStyle="1" w:styleId="16">
    <w:name w:val="列表段落 字符"/>
    <w:link w:val="17"/>
    <w:qFormat/>
    <w:uiPriority w:val="34"/>
    <w:rPr>
      <w:rFonts w:ascii="Tahoma" w:hAnsi="Tahoma" w:eastAsia="微软雅黑"/>
      <w:sz w:val="22"/>
    </w:rPr>
  </w:style>
  <w:style w:type="paragraph" w:styleId="17">
    <w:name w:val="List Paragraph"/>
    <w:basedOn w:val="1"/>
    <w:link w:val="16"/>
    <w:qFormat/>
    <w:uiPriority w:val="34"/>
    <w:pPr>
      <w:widowControl/>
      <w:adjustRightInd w:val="0"/>
      <w:snapToGrid w:val="0"/>
      <w:ind w:firstLine="420" w:firstLineChars="200"/>
    </w:pPr>
    <w:rPr>
      <w:rFonts w:ascii="Tahoma" w:hAnsi="Tahoma" w:eastAsia="微软雅黑" w:cstheme="minorBidi"/>
      <w:sz w:val="22"/>
      <w:szCs w:val="22"/>
    </w:rPr>
  </w:style>
  <w:style w:type="character" w:customStyle="1" w:styleId="18">
    <w:name w:val="font61"/>
    <w:qFormat/>
    <w:uiPriority w:val="0"/>
    <w:rPr>
      <w:rFonts w:hint="eastAsia" w:ascii="宋体" w:hAnsi="宋体" w:eastAsia="宋体" w:cs="宋体"/>
      <w:b/>
      <w:color w:val="000000"/>
      <w:sz w:val="18"/>
      <w:szCs w:val="18"/>
      <w:u w:val="none"/>
    </w:rPr>
  </w:style>
  <w:style w:type="character" w:customStyle="1" w:styleId="19">
    <w:name w:val="font51"/>
    <w:qFormat/>
    <w:uiPriority w:val="0"/>
    <w:rPr>
      <w:rFonts w:hint="eastAsia" w:ascii="宋体" w:hAnsi="宋体" w:eastAsia="宋体" w:cs="宋体"/>
      <w:b/>
      <w:color w:val="000000"/>
      <w:sz w:val="18"/>
      <w:szCs w:val="18"/>
      <w:u w:val="none"/>
    </w:rPr>
  </w:style>
  <w:style w:type="paragraph" w:customStyle="1" w:styleId="20">
    <w:name w:val="样式 标题 2 + 宋体"/>
    <w:basedOn w:val="3"/>
    <w:qFormat/>
    <w:uiPriority w:val="99"/>
    <w:pPr>
      <w:spacing w:line="413" w:lineRule="auto"/>
    </w:pPr>
    <w:rPr>
      <w:rFonts w:ascii="宋体" w:hAnsi="宋体" w:eastAsia="黑体" w:cs="Times New Roman"/>
      <w:bCs w:val="0"/>
      <w:sz w:val="30"/>
      <w:szCs w:val="22"/>
    </w:rPr>
  </w:style>
  <w:style w:type="character" w:customStyle="1" w:styleId="21">
    <w:name w:val="标题 2 字符"/>
    <w:basedOn w:val="12"/>
    <w:link w:val="3"/>
    <w:semiHidden/>
    <w:qFormat/>
    <w:uiPriority w:val="9"/>
    <w:rPr>
      <w:rFonts w:asciiTheme="majorHAnsi" w:hAnsiTheme="majorHAnsi" w:eastAsiaTheme="majorEastAsia" w:cstheme="majorBidi"/>
      <w:b/>
      <w:bCs/>
      <w:sz w:val="32"/>
      <w:szCs w:val="32"/>
    </w:rPr>
  </w:style>
  <w:style w:type="character" w:customStyle="1" w:styleId="22">
    <w:name w:val="页眉 字符"/>
    <w:basedOn w:val="12"/>
    <w:link w:val="8"/>
    <w:qFormat/>
    <w:uiPriority w:val="99"/>
    <w:rPr>
      <w:rFonts w:ascii="Times New Roman" w:hAnsi="Times New Roman" w:eastAsia="宋体" w:cs="宋体"/>
      <w:sz w:val="18"/>
      <w:szCs w:val="18"/>
    </w:rPr>
  </w:style>
  <w:style w:type="character" w:customStyle="1" w:styleId="23">
    <w:name w:val="页脚 字符"/>
    <w:basedOn w:val="12"/>
    <w:link w:val="7"/>
    <w:qFormat/>
    <w:uiPriority w:val="99"/>
    <w:rPr>
      <w:rFonts w:ascii="Times New Roman" w:hAnsi="Times New Roman" w:eastAsia="宋体" w:cs="宋体"/>
      <w:sz w:val="18"/>
      <w:szCs w:val="18"/>
    </w:rPr>
  </w:style>
  <w:style w:type="character" w:customStyle="1" w:styleId="24">
    <w:name w:val="标题 3 字符"/>
    <w:basedOn w:val="12"/>
    <w:link w:val="4"/>
    <w:semiHidden/>
    <w:qFormat/>
    <w:uiPriority w:val="9"/>
    <w:rPr>
      <w:rFonts w:ascii="Times New Roman" w:hAnsi="Times New Roman" w:eastAsia="宋体" w:cs="宋体"/>
      <w:b/>
      <w:bCs/>
      <w:sz w:val="32"/>
      <w:szCs w:val="32"/>
    </w:rPr>
  </w:style>
  <w:style w:type="character" w:customStyle="1" w:styleId="25">
    <w:name w:val="纯文本 字符"/>
    <w:basedOn w:val="12"/>
    <w:link w:val="6"/>
    <w:semiHidden/>
    <w:qFormat/>
    <w:uiPriority w:val="0"/>
    <w:rPr>
      <w:rFonts w:ascii="宋体" w:hAnsi="Courier New" w:eastAsia="宋体" w:cs="Times New Roman"/>
      <w:kern w:val="0"/>
      <w:sz w:val="24"/>
      <w:szCs w:val="24"/>
    </w:rPr>
  </w:style>
  <w:style w:type="paragraph" w:customStyle="1" w:styleId="26">
    <w:name w:val="列出段落1"/>
    <w:basedOn w:val="1"/>
    <w:qFormat/>
    <w:uiPriority w:val="0"/>
    <w:pPr>
      <w:widowControl/>
      <w:ind w:firstLine="420" w:firstLineChars="200"/>
      <w:jc w:val="left"/>
    </w:pPr>
    <w:rPr>
      <w:rFonts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87F913-3629-4F84-A642-7C720A1DA2DC}">
  <ds:schemaRefs/>
</ds:datastoreItem>
</file>

<file path=docProps/app.xml><?xml version="1.0" encoding="utf-8"?>
<Properties xmlns="http://schemas.openxmlformats.org/officeDocument/2006/extended-properties" xmlns:vt="http://schemas.openxmlformats.org/officeDocument/2006/docPropsVTypes">
  <Template>Normal</Template>
  <Pages>11</Pages>
  <Words>1051</Words>
  <Characters>5993</Characters>
  <Lines>49</Lines>
  <Paragraphs>14</Paragraphs>
  <TotalTime>90</TotalTime>
  <ScaleCrop>false</ScaleCrop>
  <LinksUpToDate>false</LinksUpToDate>
  <CharactersWithSpaces>7030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2022-06-15T06:18:00Z</dcterms:created>
  <dc:creator>SRT</dc:creator>
  <cp:lastModifiedBy>Administrator</cp:lastModifiedBy>
  <cp:lastPrinted>2022-06-22T05:56:00Z</cp:lastPrinted>
  <dcterms:modified xsi:type="dcterms:W3CDTF">2022-07-04T14:15:17Z</dcterms:modified>
  <cp:revision>468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B23F186675D64F1A9540B0DC46A2D19F</vt:lpwstr>
  </property>
</Properties>
</file>