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803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  <w:t>三亚市教育系统学校安全教育管理</w:t>
      </w:r>
    </w:p>
    <w:p>
      <w:pPr>
        <w:spacing w:line="540" w:lineRule="exact"/>
        <w:ind w:firstLine="803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  <w:t>干部能力提升培训方案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为进一步加强学校学生的安全教育，构筑牢固的安全思想教育体系，培养师生的公共安全意识，提高师生面临突发安全事件自救自护的应变能力，预防和减少各类安全事故的发生，实施三亚市教育系统学校安全教育管理干部能力提升培训。具体安排如下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一、指导思想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积极贯彻《教育部关于加强大中小学国家安全教育的实施意见》等文件精神，进一步加快三亚市中小学安全管理队伍培养步伐，探讨和研究中小学安全管理的相关问题及对策，建设一支符合素质教育要求的中小学安全管理队伍，进一步提升中小学安全管理干部的管理领导力，提高学校安全管理工作效能和水平。坚持以人为本，坚持安全第一预防为主重在教育的原则，加强对学校师生安全教育和纪律教育，使广大师生牢固树立珍爱生命安全第一遵纪守法和谐共处的意识，培训师生具备自救自护的素养和能力，创建平安文明和谐校园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二、培训目标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通过培训，促使学校履行保护学生安全的职责，落实学校安全管理制度，牢固树立安全第一的思想，依法治“安”法制观念，熟悉并自觉遵守设计安全的法规规定，熟悉掌握各类活动对学生进行安全教育的方法，具备准确分析安全与危险的判断能力，在紧急状况下阻止学生逃生避险的应急能力，判断在校内外的活动中可能发生的常见事故，掌握分辨安全与危险的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2.通过培训，掌握校园安全管理的重大意义和政策法规，明确当前中小学校园安全教育与管理的重点和难点。通过多种形式进行剖析论证、深入探讨，以提升管理干部的工作技能和保障能力。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通过培训，进一步提升中小学安全管理干部的教育和管理理念，拓展知识结构，增强知识储备。知晓学校安全管理的基本内容，掌握进行安全管理的基本技能和基本方法。树立安全管理工作的有效意识和服务意识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4.明确处理学校安全事故的基本方法和策略，为创建平安校园奠定基础。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三、培训对象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三亚市教育系统安全教育管理干部</w:t>
      </w:r>
      <w:r>
        <w:rPr>
          <w:rFonts w:hint="eastAsia" w:ascii="宋体" w:hAnsi="宋体" w:cs="宋体"/>
          <w:sz w:val="30"/>
          <w:szCs w:val="30"/>
          <w:lang w:val="en-US" w:eastAsia="zh-CN"/>
        </w:rPr>
        <w:t>8</w:t>
      </w:r>
      <w:r>
        <w:rPr>
          <w:rFonts w:hint="eastAsia" w:ascii="宋体" w:hAnsi="宋体" w:eastAsia="宋体" w:cs="宋体"/>
          <w:sz w:val="30"/>
          <w:szCs w:val="30"/>
        </w:rPr>
        <w:t>0人（包括市教育局学校安全科人员、学校校长及分管安全教育领导）。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四、培训时间地点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1．研修时间：2022年，共</w:t>
      </w:r>
      <w:r>
        <w:rPr>
          <w:rFonts w:hint="eastAsia" w:ascii="宋体" w:hAnsi="宋体" w:cs="宋体"/>
          <w:sz w:val="30"/>
          <w:szCs w:val="30"/>
          <w:lang w:val="en-US" w:eastAsia="zh-CN"/>
        </w:rPr>
        <w:t>7</w:t>
      </w:r>
      <w:r>
        <w:rPr>
          <w:rFonts w:hint="eastAsia" w:ascii="宋体" w:hAnsi="宋体" w:eastAsia="宋体" w:cs="宋体"/>
          <w:sz w:val="30"/>
          <w:szCs w:val="30"/>
        </w:rPr>
        <w:t>天。具体时间待定。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2．研修地点：海口市。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五、研修形式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理论学习：注重理论知识学习，知晓国家政策法规，坚持正确的中小学学生培养方向，掌握安全教育基本理论知识，学习中小学校园安全政策法规、中小学安全风险防控及应急处置、学校安全管理实务、中小学民防教育等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2.实践考察、互动交流：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考查南京两所示范性学校和南京市中小学安全教育基地，了解学校安全教育管理常规，学习规范性安全保障措施，掌握中小学安全教育方法。观摩学校安全教育主题班会活动和学校安全设施建设，学习安全教育资源开发经验，进行消防逃生体验，观摩安全教育手语操，听取学校安全教育与管理的先进经验。学员置身于安全管理特色学校的情景中，在感受和体验中提升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3.案例分析：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设置案例分析课程有校园安全事故舆情应对与处理、互联网+学校安全管理、新冠疫情下正念与焦虑缓解等，学员将与专家之间共同分析研讨。这些参与式学习、任务驱动式学习和案例研讨，更有利于提高学员的安全管理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4.方案设计：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学员根据专家讲解，结合自己学校实际情况，选取防治校园欺凌的学校行动；校园法治教育的策略和路径；学生伤害事件的预防与处置；校园传染病与学校食品安全防控；校园治安事件预防与处置；消除火灾隐患，共建美好校园等其中一个主题设计一个管理方案，小组讨论交流，每个小组推荐一个方案，集中展示分享，专家点评指导，汇编后分享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</w:p>
    <w:p>
      <w:pPr>
        <w:spacing w:line="540" w:lineRule="exact"/>
        <w:ind w:firstLine="602" w:firstLineChars="200"/>
        <w:rPr>
          <w:rFonts w:hint="eastAsia" w:ascii="楷体_GB2312" w:hAnsi="楷体_GB2312" w:eastAsia="楷体_GB2312" w:cs="楷体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六、培训内容:</w:t>
      </w:r>
      <w:r>
        <w:rPr>
          <w:rFonts w:hint="eastAsia" w:ascii="楷体_GB2312" w:hAnsi="楷体_GB2312" w:eastAsia="楷体_GB2312" w:cs="楷体_GB2312"/>
          <w:b w:val="0"/>
          <w:bCs w:val="0"/>
          <w:sz w:val="30"/>
          <w:szCs w:val="30"/>
        </w:rPr>
        <w:t>见</w:t>
      </w:r>
      <w:r>
        <w:rPr>
          <w:rFonts w:hint="eastAsia" w:ascii="楷体_GB2312" w:hAnsi="楷体_GB2312" w:eastAsia="楷体_GB2312" w:cs="楷体_GB2312"/>
          <w:b w:val="0"/>
          <w:bCs w:val="0"/>
          <w:sz w:val="30"/>
          <w:szCs w:val="30"/>
          <w:lang w:val="en-US" w:eastAsia="zh-CN"/>
        </w:rPr>
        <w:t>附件2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七、考核评价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1.项目考核内容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考核内容：1.每日考勤；2.完成学习任务课程；3.随堂撰写学习笔记，积极参与课程讨论，轮流承担专题讲座的课后点评；4.轮流承担小组各项管理工作，撰写小组学习日志，设计小组专题方案，实施后撰写方案报告等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2.项目考核维度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每日考勤：得分占40%；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任务学习：得分占60%，以考核任务成果和课程学习情况为主。包括课程学习、研修活动、方案作业等规定学习行为。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3.项目评价与总结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过程性评价：采用评价工具，跟进项目整个过程，从学员反馈、考核结果、行为转化、长期影响四个维度量化评估项目绩效，监督项目按标准实施，为项目质量的可持续提高提供专业依据；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总结性评价：项目结束各阶段研修工作后，将学员提交的案例、撰写的教学（活动）设计与反思、研修反思与总结，使用专业评测工具对学员综合能力进行总结评价，对关键数据的变量进行重点分析，准确反应项目对学员专业发展的影响和实效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八、实践基地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1．参访安全教育基地校。参观基地校校园，座谈交流。学校领导介绍学校管理规范，安全管理主要做法，取得的成效等。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安全应急综合演练基地拓展活动。基地立足于中小学提升安全应急综合演练的实际技能，改变目前安全教育硬件基础设施不足的难题，通过模拟溺水、交通、台风、火灾、地震等各种灾难发生时的实际安全应急演练，强化学生安全意识，切实改变安全素质教育重知识轻技能的现状，让中小学生掌握终生受益的避险逃生和自救互救技能，落实“平安校园”素质教育、国家教育系统事故灾难类、卫生类、自然灾害类突发公共事件应急预案学习、宣传、演练等任务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九、特色与创新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实践性课程的设置。我们综合运用案例研讨，任务驱动，经验分享，观摩学习，体验生成等方式，强化理论学习，固化安全技能，物化培训成果。我们设置的实践性课为40%，有案例研讨、观摩学习，体验生成，同样分享，另外还设置户外训练课程，让学员结合安全预案、安全意识技能提升的要求，在体验中达到培训目的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十、组织管理与保障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（一）组织管理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为规范管理，加强统筹领导，成立项目工作组，全面协调安排研修工作。按照研修要求，落实课程安排与教学指导，安排学员的食宿、培训场地和跟岗学校，制定培训管理办法。主要职责如下：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（1）根据项目需求，研究制定研修项目实施方案，确保研修方案满足需求，切实可行；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（2）负责整合研修资源，组织专家团队、确定研修基地，安排课程、组织经验交流、外出考察等研修工作；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（3）负责研修班开班典礼和结业典礼的筹备工作，负责研修期间组织日常事务，以及协调参训学员的住宿、用餐、交通等工作；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（4）统筹控制研修过程，做好过程监控，建立学员考勤制度，由班主任负责学员考勤，确保参训学员顺利完成研修学习；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（5）保证研修的顺利进行，配备2-3名热心服务、具有多年研修管理经验的专业教师担任班主任，全程跟班服务，及时了解和反馈参训学员的学习和生活情况；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（6）做好学员考核和结业工作，发放结业证书；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（7）负责为参训学员开具相关票据；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（8）研修结束提交给相关研修过程中的生成性资料。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（二）制度保障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为落实责任，制定和完善项目安全、经费和教学规范等日常管理制度，形成项目组织、实施、验收、评价的全程管理机制，确保实现项目质量、进度和项目目标。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在培训过程中，注重落实以下培训制度要求：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1.严格考核考勤制度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建立学员考勤制度，由班主任负责学员考勤，确保参训学员顺利完成培训学习。培训期间无故缺勤累计超过2次（半天为1次）及以上者，取消培训资格，不发任何证明。建立学员结业考核制度，学员在培训结束前，根据所学内容撰写培训总结和反思，经审阅合格后方能结业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2.明确培训纪律要求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培训期间，加强培训纪律管理，明确以下培训纪律要求：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1）参加培训的学员不论在本单位担任何职位，在培训期间均为普通学员，必须端正学习态度，树立学员意识，严格遵守学习培训和廉洁自律的各项规定，把主要精力放在学习上，按照培训要求完成培训任务，在实践中锻炼和提升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2）在培训期间，学员的培训任务包括必须自己动手撰写发言材料、学习体会、调研报告和论文等，不准请人代写，不准抄袭他人学习研究成果，对违反规定的学员，视情节轻重予以取消成绩、通报批评或责令退学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（3）培训期间，学员不得承担其所在单位的工作、会议、出国(境)考察等任务。如因特殊情况确需请假的，必须严格履行请假手续。累计请假时间超过总学时l／5的、未经批准擅自离开的，按退学处理。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（4）学员外出，需向班长、班主任说明，外出人数不少于3人，不得在外夜不归宿；保证外出期间通讯设备畅通，发生意外，第一时间向培训中心汇报；外出期间注意个人形象。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（5）培训期间，严格遵守参访学校的各项规章制度和活动纪律，做到不迟到、不早退。积极践行师德规范。参加培训期间，学员须佩戴学员证，考察由领队统一带领，不得擅自离队。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（6）各学员须注意人身及财产安全，离开教室或学校务必将随身携带的学习资料袋带走，丢失不予补发。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（7）培训结束后，由项目组按规定对参训学员进行考核。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（8）公共场所禁止吸烟。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（9）培训期间，专家课件仅供内部学习使用，严禁上传网络。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3.完善过程质量控制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研修期间通过问卷、座谈、互动交流等方式了解参训学员对培训工作的意见和建议，并对研修工作加以适度调整，以满足学员对研修的需求，提高研修质量。设计专门的研修效果调查问卷，了解研修实施效果和意见，为今后相关研修积累经验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3A70"/>
    <w:rsid w:val="000709A4"/>
    <w:rsid w:val="000964EC"/>
    <w:rsid w:val="000C6BA9"/>
    <w:rsid w:val="000D3A70"/>
    <w:rsid w:val="001037D8"/>
    <w:rsid w:val="0012407E"/>
    <w:rsid w:val="00142401"/>
    <w:rsid w:val="00165330"/>
    <w:rsid w:val="00174F90"/>
    <w:rsid w:val="001A47AD"/>
    <w:rsid w:val="001E3315"/>
    <w:rsid w:val="0020437E"/>
    <w:rsid w:val="00267D38"/>
    <w:rsid w:val="00296613"/>
    <w:rsid w:val="00301E21"/>
    <w:rsid w:val="00305052"/>
    <w:rsid w:val="00316CED"/>
    <w:rsid w:val="00391724"/>
    <w:rsid w:val="00392A65"/>
    <w:rsid w:val="003A041B"/>
    <w:rsid w:val="004311CE"/>
    <w:rsid w:val="004777CE"/>
    <w:rsid w:val="0049240B"/>
    <w:rsid w:val="005075A2"/>
    <w:rsid w:val="005B5B5C"/>
    <w:rsid w:val="005C505C"/>
    <w:rsid w:val="005F3108"/>
    <w:rsid w:val="00605286"/>
    <w:rsid w:val="0061207C"/>
    <w:rsid w:val="0063291C"/>
    <w:rsid w:val="006411D5"/>
    <w:rsid w:val="0065012E"/>
    <w:rsid w:val="0066044A"/>
    <w:rsid w:val="00660D19"/>
    <w:rsid w:val="0069259B"/>
    <w:rsid w:val="006E4688"/>
    <w:rsid w:val="00702CD8"/>
    <w:rsid w:val="00770083"/>
    <w:rsid w:val="007F6785"/>
    <w:rsid w:val="008005FE"/>
    <w:rsid w:val="00823B04"/>
    <w:rsid w:val="00841041"/>
    <w:rsid w:val="008701A0"/>
    <w:rsid w:val="008828AE"/>
    <w:rsid w:val="00892C99"/>
    <w:rsid w:val="008D6F29"/>
    <w:rsid w:val="008F2880"/>
    <w:rsid w:val="00912281"/>
    <w:rsid w:val="00936D28"/>
    <w:rsid w:val="00951C6A"/>
    <w:rsid w:val="009711A3"/>
    <w:rsid w:val="009947FB"/>
    <w:rsid w:val="009B2BA6"/>
    <w:rsid w:val="009D437A"/>
    <w:rsid w:val="009D5F0D"/>
    <w:rsid w:val="009F03DA"/>
    <w:rsid w:val="009F6164"/>
    <w:rsid w:val="00A76B6C"/>
    <w:rsid w:val="00AC3529"/>
    <w:rsid w:val="00AE5320"/>
    <w:rsid w:val="00B44A57"/>
    <w:rsid w:val="00B5548F"/>
    <w:rsid w:val="00BA3E8C"/>
    <w:rsid w:val="00C13178"/>
    <w:rsid w:val="00D60F73"/>
    <w:rsid w:val="00D76199"/>
    <w:rsid w:val="00D8178A"/>
    <w:rsid w:val="00DA6247"/>
    <w:rsid w:val="00DD34CF"/>
    <w:rsid w:val="00E13B61"/>
    <w:rsid w:val="00E4447A"/>
    <w:rsid w:val="00E46AC0"/>
    <w:rsid w:val="00E72400"/>
    <w:rsid w:val="00EA0CA4"/>
    <w:rsid w:val="00ED75B6"/>
    <w:rsid w:val="00F06AC8"/>
    <w:rsid w:val="00F152F0"/>
    <w:rsid w:val="00F60066"/>
    <w:rsid w:val="00F82221"/>
    <w:rsid w:val="00FC1B4A"/>
    <w:rsid w:val="0BA65B11"/>
    <w:rsid w:val="0EB95F18"/>
    <w:rsid w:val="26DC64EF"/>
    <w:rsid w:val="4495379C"/>
    <w:rsid w:val="4B8F18C5"/>
    <w:rsid w:val="590B02DF"/>
    <w:rsid w:val="69737595"/>
    <w:rsid w:val="7A3A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tabs>
        <w:tab w:val="left" w:pos="2970"/>
      </w:tabs>
      <w:ind w:firstLine="420" w:firstLineChars="100"/>
    </w:pPr>
  </w:style>
  <w:style w:type="paragraph" w:styleId="3">
    <w:name w:val="Body Text"/>
    <w:basedOn w:val="1"/>
    <w:next w:val="1"/>
    <w:link w:val="16"/>
    <w:qFormat/>
    <w:uiPriority w:val="0"/>
    <w:pPr>
      <w:tabs>
        <w:tab w:val="left" w:pos="2970"/>
      </w:tabs>
    </w:pPr>
    <w:rPr>
      <w:rFonts w:ascii="仿宋_GB2312" w:hAnsi="Times New Roman" w:eastAsia="仿宋_GB2312"/>
      <w:sz w:val="28"/>
      <w:szCs w:val="24"/>
    </w:rPr>
  </w:style>
  <w:style w:type="paragraph" w:styleId="4">
    <w:name w:val="Plain Text"/>
    <w:basedOn w:val="1"/>
    <w:link w:val="17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Emphasis"/>
    <w:basedOn w:val="9"/>
    <w:qFormat/>
    <w:uiPriority w:val="20"/>
    <w:rPr>
      <w:i/>
      <w:iCs/>
    </w:rPr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4">
    <w:name w:val="p17"/>
    <w:basedOn w:val="1"/>
    <w:qFormat/>
    <w:uiPriority w:val="0"/>
    <w:pPr>
      <w:widowControl/>
    </w:pPr>
    <w:rPr>
      <w:rFonts w:ascii="仿宋_GB2312" w:hAnsi="仿宋_GB2312" w:cs="宋体"/>
      <w:kern w:val="0"/>
      <w:sz w:val="28"/>
      <w:szCs w:val="28"/>
    </w:rPr>
  </w:style>
  <w:style w:type="character" w:customStyle="1" w:styleId="15">
    <w:name w:val="标题 Char"/>
    <w:basedOn w:val="9"/>
    <w:link w:val="7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6">
    <w:name w:val="正文文本 Char"/>
    <w:basedOn w:val="9"/>
    <w:link w:val="3"/>
    <w:qFormat/>
    <w:uiPriority w:val="0"/>
    <w:rPr>
      <w:rFonts w:ascii="仿宋_GB2312" w:hAnsi="Times New Roman" w:eastAsia="仿宋_GB2312" w:cs="Times New Roman"/>
      <w:sz w:val="28"/>
      <w:szCs w:val="24"/>
    </w:rPr>
  </w:style>
  <w:style w:type="character" w:customStyle="1" w:styleId="17">
    <w:name w:val="纯文本 Char"/>
    <w:basedOn w:val="9"/>
    <w:link w:val="4"/>
    <w:qFormat/>
    <w:uiPriority w:val="0"/>
    <w:rPr>
      <w:rFonts w:ascii="宋体" w:hAnsi="Courier New" w:eastAsia="宋体" w:cs="Times New Roman"/>
      <w:szCs w:val="20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9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1">
    <w:name w:val="Char Char Char"/>
    <w:basedOn w:val="1"/>
    <w:qFormat/>
    <w:uiPriority w:val="0"/>
    <w:pPr>
      <w:tabs>
        <w:tab w:val="left" w:pos="4665"/>
        <w:tab w:val="left" w:pos="8970"/>
      </w:tabs>
      <w:ind w:firstLine="400"/>
    </w:pPr>
    <w:rPr>
      <w:rFonts w:ascii="Times New Roman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A9F9AB-BA61-4C28-890B-FCD2697D7B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910</Words>
  <Characters>920</Characters>
  <Lines>8</Lines>
  <Paragraphs>2</Paragraphs>
  <TotalTime>2</TotalTime>
  <ScaleCrop>false</ScaleCrop>
  <LinksUpToDate>false</LinksUpToDate>
  <CharactersWithSpaces>927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2018-10-26T06:23:00Z</dcterms:created>
  <dc:creator>微软用户</dc:creator>
  <cp:lastModifiedBy>闫学忠</cp:lastModifiedBy>
  <dcterms:modified xsi:type="dcterms:W3CDTF">2022-07-04T07:17:28Z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01F6E5DC35BD411DBE64E33BAE68376F</vt:lpwstr>
  </property>
</Properties>
</file>