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92" w:firstLineChars="11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六年级下册第四单元《比例》</w:t>
      </w:r>
    </w:p>
    <w:p>
      <w:pPr>
        <w:ind w:firstLine="2811" w:firstLineChars="10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第一课时：比例的意义和基本性质</w:t>
      </w:r>
    </w:p>
    <w:p>
      <w:pPr>
        <w:ind w:left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基础巩固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。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 与0.5：0.2能组成比例的是（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A.0.2：0.5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B.2：5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C.5：2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 下面的三个比中，能与12：15组成比例的是（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A.1：2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B.4：5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C.1：9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 一个比例的两个内项互为倒数，两个外项（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A.相等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B.乘积是0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C.互为倒数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4. 24的因数中，可以构成的比例是（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A.5：10=6：12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B.8：2=12：3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C.4：6=8：24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5. 下列式子中，（　　）是比例．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A.9+7=12+4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B.35：5=10-3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C.9：3=18：6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6. 在比例25：34=50：68中，25、34、50、68都是比例的____，25和68是比例的____，34和50是比例的____．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7. 若5x=3y（x、y均不为0）那么x：y=____：____．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8. 一个比例的四个项都是奇数，如果它的外项的积是15，那么这个比例可以是____．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9. 用2、3、0.4三个数，再选一个数，写出两个不同的比例式：____、____．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10. 在一个比例里，两个外项的积是5，一个内项是0.4，另一个内项是____．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11. 一个比例的两个外项是120和70，组成这个比例的两个比的比值是5，这个比例是____。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12. 如果0.2a=0.75b，那么可以写成的比例是____．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13. 如果 a÷b=5，则a：b=____：5．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、解答题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 从20以内的奇数中选出4个数组成一个比例．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 两个外项的积加上两个内项的积结果是180，其中一个外项是5，另一个外项是多少？一个内项是6，另一个内项是多少？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拓展提升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1. 如果7a=8b（a和b都不等于0），那么a：b=（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A.1：1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B.7：8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C.8：7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2. （X-0.1）：0.4=0.6：1.2 则X=（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A.X=0.3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B.X=0.9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C.X=0.8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3. （　　）能与6：8组成比例．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A.3：4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B.4：3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C.3：8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D.4：8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4. 比例式4：9=20：45，根据比例式的基本性质，写成乘法形式是（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A.4×9=20×45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B.4×20=9×45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C.4×45=9×20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5. 用3、5、9、15组成的比例式是（　　）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A.5﹕3=9﹕15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B.3﹕9=15﹕5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C.3﹕5=9﹕15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、解答题</w:t>
      </w:r>
    </w:p>
    <w:p>
      <w:pPr>
        <w:widowControl/>
        <w:adjustRightInd/>
        <w:snapToGrid/>
        <w:spacing w:line="360" w:lineRule="auto"/>
        <w:ind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1. 把7m=8n 改写成四个比例。</w:t>
      </w:r>
    </w:p>
    <w:p>
      <w:pPr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第二课时：解比例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一、填空。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如果3m=4n(m,n均不为0)，那么m:（     ）=（     ）：（     ）。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如果x:5=y:6,那么xｘ（     ）=（     ）ｘ（     ）。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写出一个比例，使两个比的比值是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，而且两个内项的积是24：（                    ）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(x,y均不为0)，那么x:y=（     ）：（     ）。如果a:8=0.6:5,那么a=（      ）。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甲数与乙数的比是7:5，甲数是35，乙数是（       ）。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甲数的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等于乙数的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，那么甲数与乙数的比是（         ）。</w:t>
      </w:r>
    </w:p>
    <w:p>
      <w:pPr>
        <w:numPr>
          <w:ilvl w:val="0"/>
          <w:numId w:val="1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在一个比例中，两个外项互为倒数，一个内项是最小的合数，另一个内项是（       ）。       </w:t>
      </w: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二、解比例。</w:t>
      </w:r>
    </w:p>
    <w:p>
      <w:pPr>
        <w:pStyle w:val="3"/>
        <w:snapToGrid w:val="0"/>
        <w:spacing w:line="0" w:lineRule="atLeast"/>
        <w:ind w:leftChars="200" w:firstLine="1205" w:firstLineChars="5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position w:val="-24"/>
          <w:sz w:val="24"/>
          <w:szCs w:val="24"/>
        </w:rPr>
        <w:object>
          <v:shape id="_x0000_i1025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position w:val="-6"/>
          <w:sz w:val="24"/>
          <w:szCs w:val="24"/>
        </w:rPr>
        <w:object>
          <v:shape id="_x0000_i1026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          </w:t>
      </w:r>
      <w:r>
        <w:rPr>
          <w:rFonts w:hint="eastAsia" w:ascii="宋体" w:hAnsi="宋体" w:eastAsia="宋体" w:cs="宋体"/>
          <w:b/>
          <w:position w:val="-24"/>
          <w:sz w:val="24"/>
          <w:szCs w:val="24"/>
        </w:rPr>
        <w:object>
          <v:shape id="_x0000_i1027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pStyle w:val="3"/>
        <w:snapToGrid w:val="0"/>
        <w:spacing w:line="0" w:lineRule="atLeast"/>
        <w:ind w:leftChars="200" w:firstLine="241" w:firstLineChars="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 w:firstLine="241" w:firstLineChars="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 w:firstLine="241" w:firstLineChars="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hAnsi="宋体" w:cs="宋体"/>
          <w:b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position w:val="-24"/>
          <w:sz w:val="24"/>
          <w:szCs w:val="24"/>
        </w:rPr>
        <w:object>
          <v:shape id="_x0000_i1028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position w:val="-24"/>
          <w:sz w:val="24"/>
          <w:szCs w:val="24"/>
        </w:rPr>
        <w:object>
          <v:shape id="_x0000_i1029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χ∶</w:t>
      </w:r>
      <w:r>
        <w:rPr>
          <w:rFonts w:hint="eastAsia" w:ascii="宋体" w:hAnsi="宋体" w:eastAsia="宋体" w:cs="宋体"/>
          <w:spacing w:val="3"/>
          <w:sz w:val="24"/>
          <w:szCs w:val="24"/>
        </w:rPr>
        <w:t>0.15=3.6</w:t>
      </w:r>
      <w:r>
        <w:rPr>
          <w:rFonts w:hint="eastAsia" w:ascii="宋体" w:hAnsi="宋体" w:eastAsia="宋体" w:cs="宋体"/>
          <w:sz w:val="24"/>
          <w:szCs w:val="24"/>
        </w:rPr>
        <w:t>∶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0.9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</w:t>
      </w: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3"/>
        <w:snapToGrid w:val="0"/>
        <w:spacing w:line="0" w:lineRule="atLeast"/>
        <w:ind w:leftChars="200" w:firstLine="964" w:firstLineChars="400"/>
        <w:rPr>
          <w:rFonts w:hint="eastAsia" w:ascii="宋体" w:hAnsi="宋体" w:eastAsia="宋体" w:cs="宋体"/>
          <w:b/>
          <w:bCs/>
          <w:sz w:val="24"/>
          <w:szCs w:val="24"/>
          <w:u w:val="dotted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0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2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：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=χ ：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</w:t>
      </w:r>
    </w:p>
    <w:p>
      <w:pPr>
        <w:ind w:leftChars="20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bCs/>
          <w:sz w:val="24"/>
          <w:szCs w:val="24"/>
          <w:u w:val="dotted"/>
        </w:rPr>
      </w:pPr>
    </w:p>
    <w:p>
      <w:pPr>
        <w:ind w:leftChars="200"/>
        <w:rPr>
          <w:rFonts w:hint="eastAsia" w:ascii="宋体" w:hAnsi="宋体" w:eastAsia="宋体" w:cs="宋体"/>
          <w:b/>
          <w:bCs/>
          <w:sz w:val="24"/>
          <w:szCs w:val="24"/>
          <w:u w:val="dotted"/>
        </w:rPr>
      </w:pP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三、解决问题。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（用比例解）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1、某地上午10时电线杆的高度与其在地上留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的影子的长度比是4:3，已知影子的长度为6米，求电线杆的高度？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2、汽车厂按1∶24的比生产了一批汽车模型。轿车模型长24.92㎝，它的实际长度是多少？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、小红为自己捏了一个小泥人，小泥人的身高与自己身高的比是1∶20，小红的身高是1.4米，小泥人高多少厘米？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第三课时：正比例</w:t>
      </w:r>
    </w:p>
    <w:p>
      <w:pPr>
        <w:ind w:leftChars="200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一、填空。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u w:val="dotted"/>
        </w:rPr>
      </w:pPr>
      <w:r>
        <w:rPr>
          <w:rFonts w:hint="eastAsia" w:ascii="宋体" w:hAnsi="宋体" w:eastAsia="宋体" w:cs="宋体"/>
          <w:sz w:val="24"/>
          <w:szCs w:val="24"/>
        </w:rPr>
        <w:t>（1）成正比例的两个条件：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（2）因为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7" o:spt="75" type="#_x0000_t75" style="height:19.5pt;width:49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8" o:spt="75" type="#_x0000_t75" style="height:36.75pt;width:2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    ）；   因为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9" o:spt="75" type="#_x0000_t75" style="height:38.25pt;width:4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0" o:spt="75" type="#_x0000_t75" style="height:36.75pt;width:26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    ）；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（3）如果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1" o:spt="75" type="#_x0000_t75" style="height:17.2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2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是两种相关联的量，并且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3" o:spt="75" type="#_x0000_t75" style="height:19.5pt;width:4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4" o:spt="75" type="#_x0000_t75" style="height:17.2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5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成（      ）比例。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（4）已知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6" o:spt="75" type="#_x0000_t75" style="height:19.5pt;width:55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≠0），那么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8" o:spt="75" type="#_x0000_t75" style="height:17.25pt;width:15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9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成（       ）比例。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（5）单价一定，（        ）和（        ）成正比例关系；</w:t>
      </w:r>
    </w:p>
    <w:p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速度一定，（        ）和（        ）成正比例关系；</w:t>
      </w:r>
    </w:p>
    <w:p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工作效率一定，（        ）和（        ）成正比例关系；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二、已知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50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与</w:t>
      </w:r>
      <w:r>
        <w:rPr>
          <w:rFonts w:hint="eastAsia" w:ascii="宋体" w:hAnsi="宋体" w:eastAsia="宋体" w:cs="宋体"/>
          <w:b/>
          <w:bCs/>
          <w:position w:val="-10"/>
          <w:sz w:val="24"/>
          <w:szCs w:val="24"/>
        </w:rPr>
        <w:object>
          <v:shape id="_x0000_i1051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成正比例关系，在下表的空格中填写合适的数。</w:t>
      </w:r>
    </w:p>
    <w:tbl>
      <w:tblPr>
        <w:tblStyle w:val="5"/>
        <w:tblW w:w="6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927"/>
        <w:gridCol w:w="928"/>
        <w:gridCol w:w="929"/>
        <w:gridCol w:w="930"/>
        <w:gridCol w:w="927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9" w:type="dxa"/>
            <w:shd w:val="clear" w:color="auto" w:fill="auto"/>
            <w:vAlign w:val="center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52" o:spt="75" type="#_x0000_t75" style="height:14.25pt;width:12.75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3">
                  <o:LockedField>false</o:LockedField>
                </o:OLEObject>
              </w:object>
            </w:r>
          </w:p>
        </w:tc>
        <w:tc>
          <w:tcPr>
            <w:tcW w:w="927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29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position w:val="-10"/>
                <w:sz w:val="24"/>
                <w:szCs w:val="24"/>
              </w:rPr>
              <w:object>
                <v:shape id="_x0000_i1053" o:spt="75" type="#_x0000_t75" style="height:17.25pt;width:14.2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55">
                  <o:LockedField>false</o:LockedField>
                </o:OLEObject>
              </w:object>
            </w:r>
          </w:p>
        </w:tc>
        <w:tc>
          <w:tcPr>
            <w:tcW w:w="927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4.8</w:t>
            </w:r>
          </w:p>
        </w:tc>
        <w:tc>
          <w:tcPr>
            <w:tcW w:w="928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3.2</w:t>
            </w:r>
          </w:p>
        </w:tc>
        <w:tc>
          <w:tcPr>
            <w:tcW w:w="929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0.16</w:t>
            </w:r>
          </w:p>
        </w:tc>
        <w:tc>
          <w:tcPr>
            <w:tcW w:w="927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spacing w:line="360" w:lineRule="auto"/>
              <w:ind w:left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</w:tr>
    </w:tbl>
    <w:p>
      <w:pPr>
        <w:spacing w:line="360" w:lineRule="auto"/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一房间铺地面积和用砖数如下表，根据要求填空．   </w:t>
      </w:r>
    </w:p>
    <w:tbl>
      <w:tblPr>
        <w:tblStyle w:val="5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2"/>
        <w:gridCol w:w="1065"/>
        <w:gridCol w:w="1065"/>
        <w:gridCol w:w="1065"/>
        <w:gridCol w:w="1065"/>
        <w:gridCol w:w="10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铺地面积（平方米）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用砖块数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60" w:lineRule="auto"/>
              <w:ind w:left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125</w:t>
            </w:r>
          </w:p>
        </w:tc>
      </w:tr>
    </w:tbl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（1）表中（　     ）和（　     ）是相关联的量，（   　）随着（        　）的变化而变化。  　　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（2）表中第三组这两种量相对应的两个数的比是（     　）。比值是（     　）；第五组这两种量相对应的两个数的比是（        　），比值是（      　）．    　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(3）上面所求出的比值所表示的的意义是（               ），铺地面积和砖的块数的（     　）是一定的，所以铺地面积和砖的块数（           　）．    　　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ind w:left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四、判断．    　　</w:t>
      </w:r>
    </w:p>
    <w:p>
      <w:pPr>
        <w:pStyle w:val="8"/>
        <w:spacing w:line="360" w:lineRule="auto"/>
        <w:ind w:left="4140" w:leftChars="200" w:hanging="3720" w:hangingChars="15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1．一个因数不变，积与另一个因数成正比例。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　   ）  </w:t>
      </w:r>
    </w:p>
    <w:p>
      <w:pPr>
        <w:pStyle w:val="8"/>
        <w:spacing w:line="360" w:lineRule="auto"/>
        <w:ind w:left="4140" w:leftChars="200" w:hanging="3720" w:hangingChars="15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2．长方形的长一定，宽和面积成正比例。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　   ）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3．大米的总量一定，吃掉的和剩下的成正比例。                           （   　）   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4．圆的半径和周长成正比例。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　   ） </w:t>
      </w:r>
    </w:p>
    <w:p>
      <w:pPr>
        <w:pStyle w:val="8"/>
        <w:spacing w:line="360" w:lineRule="auto"/>
        <w:ind w:left="4260" w:leftChars="200" w:hanging="3840" w:hangingChars="16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5．分数的分子一定，分数值和分母成正比例。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   　）  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6．铺地面积一定，方砖的边长和所需块数成正比例。                          （   　）  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7．圆的周长和直径成正比例。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 　 ） </w:t>
      </w:r>
    </w:p>
    <w:p>
      <w:pPr>
        <w:pStyle w:val="8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8．除数一定，被除数和商成正比例。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  　 ） </w:t>
      </w:r>
    </w:p>
    <w:p>
      <w:pPr>
        <w:pStyle w:val="8"/>
        <w:spacing w:line="360" w:lineRule="auto"/>
        <w:ind w:left="4260" w:leftChars="200" w:hanging="3840" w:hangingChars="1600"/>
        <w:jc w:val="left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9．和一定，加数和另一个加数成正比例。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     ）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、应用题。</w:t>
      </w: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、小明买4本同样的练习本用了4.8元，3.6元可以买多少本这样的练习本?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spacing w:line="40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2、小兰的身高1.5m，她的影长是2.4m，如果同一时间、同一地点测得一棵树的影子长4m，这棵树有多高？ </w:t>
      </w:r>
    </w:p>
    <w:p>
      <w:pPr>
        <w:pStyle w:val="2"/>
        <w:spacing w:line="44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spacing w:line="440" w:lineRule="exact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8"/>
        <w:spacing w:line="440" w:lineRule="exact"/>
        <w:ind w:left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3、如果10千克菜籽可以榨6.5千克菜油，那么用这种菜籽360千克，可以榨油多少千克？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>
      <w:pPr>
        <w:pStyle w:val="2"/>
        <w:spacing w:line="440" w:lineRule="exact"/>
        <w:ind w:leftChars="200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left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spacing w:line="360" w:lineRule="auto"/>
        <w:ind w:left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ind w:leftChars="200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拓展提高</w:t>
      </w:r>
    </w:p>
    <w:p>
      <w:pPr>
        <w:ind w:leftChars="20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列表格解答：圆的面积和半径成正比例吗？</w:t>
      </w:r>
    </w:p>
    <w:p>
      <w:pPr>
        <w:ind w:leftChars="20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第四课时：反比例</w:t>
      </w:r>
    </w:p>
    <w:p>
      <w:pPr>
        <w:widowControl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rPr>
          <w:rFonts w:hint="eastAsia" w:ascii="宋体" w:hAnsi="宋体" w:eastAsia="宋体" w:cs="宋体"/>
          <w:b/>
          <w:bCs/>
          <w:sz w:val="24"/>
          <w:szCs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一、填空。</w:t>
      </w:r>
    </w:p>
    <w:p>
      <w:pPr>
        <w:adjustRightInd w:val="0"/>
        <w:snapToGrid w:val="0"/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（1）用一批纸装订练习本，每本25页，可以装订400本。如果要装订500本，每本有X页。</w:t>
      </w:r>
    </w:p>
    <w:p>
      <w:pPr>
        <w:adjustRightInd w:val="0"/>
        <w:snapToGrid w:val="0"/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题中（      ）量一定，关系式：（    ）</w:t>
      </w:r>
      <w:r>
        <w:rPr>
          <w:rFonts w:hint="eastAsia" w:ascii="宋体" w:hAnsi="宋体" w:eastAsia="宋体" w:cs="宋体"/>
          <w:snapToGrid w:val="0"/>
          <w:color w:val="808080"/>
          <w:position w:val="-6"/>
          <w:sz w:val="24"/>
          <w:szCs w:val="24"/>
        </w:rPr>
        <w:t>○</w:t>
      </w:r>
      <w:r>
        <w:rPr>
          <w:rFonts w:hint="eastAsia" w:ascii="宋体" w:hAnsi="宋体" w:eastAsia="宋体" w:cs="宋体"/>
          <w:sz w:val="24"/>
          <w:szCs w:val="24"/>
        </w:rPr>
        <w:t>（    ）＝（   ）（一定），（     ）和（    ）成（     ）比例。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（2）一间会客室地面用边长0.3米的正方形地砖铺，需要640块。如果改用边长0.4米的正方形地砖，需要Y块。题中（       ）量一定，关系式：（    ）</w:t>
      </w:r>
      <w:r>
        <w:rPr>
          <w:rFonts w:hint="eastAsia" w:ascii="宋体" w:hAnsi="宋体" w:eastAsia="宋体" w:cs="宋体"/>
          <w:snapToGrid w:val="0"/>
          <w:color w:val="808080"/>
          <w:position w:val="-6"/>
          <w:sz w:val="24"/>
          <w:szCs w:val="24"/>
        </w:rPr>
        <w:t>○</w:t>
      </w:r>
      <w:r>
        <w:rPr>
          <w:rFonts w:hint="eastAsia" w:ascii="宋体" w:hAnsi="宋体" w:eastAsia="宋体" w:cs="宋体"/>
          <w:sz w:val="24"/>
          <w:szCs w:val="24"/>
        </w:rPr>
        <w:t>（    ）＝（     ）（一定），（    ）和（     ）成（    ）比例。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（3）在圆柱的侧面积、底面周长、高这三种量中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当底面周长一定时，（     ）与（    ）成（    ）比例；当高一定时，（      ）与（     ）成（      ）比例；当侧面积一定时，（     ）与（     ）成（    ）比例。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（4）在被除数、除数、商这三种量中，</w:t>
      </w:r>
    </w:p>
    <w:p>
      <w:pPr>
        <w:adjustRightInd w:val="0"/>
        <w:snapToGrid w:val="0"/>
        <w:spacing w:line="360" w:lineRule="auto"/>
        <w:ind w:left="540" w:leftChars="200" w:hanging="120" w:hanging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当（      ）一定时，（       ）与（       ）成正比例；当（     ）一定时，（       ）与（       ）成反比例；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（5）A、B、C 三种量的关系是： A×B＝C    　　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 A一定，那么 B和 C成（ 　）比例；如果 B一定，那么 A和C 成（   ）比例。    　　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（6）如果Y=8X （Y ，X都不为0）， X和 Y成（  　 ）比例. 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二、判断。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1、工作总量一定，工作效率和工作时间成反比例。                    （     ）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2、分数的大小一定，它的分子和分母成正比例。                      （     ）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3、在一定的距离内，车轮周长和它转动的圈数成反比例。              （     ）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4、两种相关联的量，不成正比例，就成反比例。                      （    ）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5、订阅《小学数学评价手册》的份数与所需钱数成正比例。              (    )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6、在400米赛跑中，跑步的速度和所用时间成反比例。                 (    )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7、工作总量一定，已完成的量和未完成的量成反比例。                 (    )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8、正方体的棱长和体积成正比例。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(    )</w:t>
      </w:r>
    </w:p>
    <w:p>
      <w:pPr>
        <w:adjustRightInd w:val="0"/>
        <w:snapToGrid w:val="0"/>
        <w:spacing w:line="360" w:lineRule="auto"/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三、判断下面每题中的两种量是不是成比例，如果成比例，成什么比例。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1、装配一批电视机，每天装配台数和所需的天数（            ）。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2、正方形的边长和周长（           ）。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3、水池的容积一定，水管每小时注水量和所用时间（               ）。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4、房间面积一定，每块砖的面积和铺砖的块数（              ）。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5、在一定时间里，加工每个零件所用的时间和加工零件的个数（             ）。</w:t>
      </w:r>
    </w:p>
    <w:p>
      <w:pPr>
        <w:adjustRightInd w:val="0"/>
        <w:snapToGrid w:val="0"/>
        <w:spacing w:line="360" w:lineRule="auto"/>
        <w:ind w:leftChars="20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6、在一定时间里，每小时加工零件的个数和加工零件的个数（               ）。</w:t>
      </w: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四、用比例知识解答题</w:t>
      </w:r>
    </w:p>
    <w:p>
      <w:pPr>
        <w:spacing w:line="240" w:lineRule="auto"/>
        <w:ind w:left="420" w:leftChars="200"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1.一台印刷机3小时可以印刷24000页。照这样的速度，印刷72000页需要几小时？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2.一个办公大楼原来平均每天照明用电100千瓦时。改用节能灯以后，平均每天只用电25千瓦时。原来5天的用电量现在可以用多少天？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据计算，喜马拉雅山平均每100年上升7 cm，照这样计算，喜马拉雅山上升17.5 cm需要多少年？</w:t>
      </w: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2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拓展提高</w:t>
      </w:r>
    </w:p>
    <w:p>
      <w:pPr>
        <w:pStyle w:val="8"/>
        <w:spacing w:line="400" w:lineRule="exact"/>
        <w:ind w:leftChars="20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、一辆货车箱是一个长方体，它的长是4米，宽是1.5米，高是4米，装满一车沙，卸后沙堆成一个高是1.5米的圆锥形，它的底面积是多少平方米？</w:t>
      </w:r>
    </w:p>
    <w:p>
      <w:pPr>
        <w:spacing w:line="360" w:lineRule="auto"/>
        <w:ind w:firstLine="3000" w:firstLineChars="100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spacing w:line="360" w:lineRule="auto"/>
        <w:ind w:firstLine="3000" w:firstLineChars="100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spacing w:line="360" w:lineRule="auto"/>
        <w:ind w:firstLine="3654" w:firstLineChars="130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第五课时：比例尺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一．填空。</w:t>
      </w:r>
    </w:p>
    <w:p>
      <w:pPr>
        <w:spacing w:line="48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从12的因数中选4个数组成的比例是（                  ）。</w:t>
      </w:r>
    </w:p>
    <w:p>
      <w:pPr>
        <w:spacing w:line="480" w:lineRule="auto"/>
        <w:ind w:left="660" w:leftChars="200" w:hanging="240" w:hangingChars="1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、在照片上量得妈妈的身高是5厘米。她实际身高是1.6米，这张照片的比例尺是（          ）。</w:t>
      </w:r>
    </w:p>
    <w:p>
      <w:pPr>
        <w:spacing w:line="480" w:lineRule="auto"/>
        <w:ind w:leftChars="200"/>
        <w:jc w:val="left"/>
        <w:rPr>
          <w:rFonts w:hint="eastAsia" w:ascii="宋体" w:hAnsi="宋体" w:eastAsia="宋体" w:cs="宋体"/>
          <w:b/>
          <w:bCs/>
          <w:sz w:val="24"/>
          <w:szCs w:val="24"/>
          <w:u w:val="dotted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2010410</wp:posOffset>
            </wp:positionH>
            <wp:positionV relativeFrom="paragraph">
              <wp:posOffset>19685</wp:posOffset>
            </wp:positionV>
            <wp:extent cx="731520" cy="323850"/>
            <wp:effectExtent l="0" t="0" r="11430" b="0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、一幅地图的比例尺是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 ，在这幅地图上量得A,B两地的距离是3.5 cm，则A,B两地的实际距离是（        ）km。</w:t>
      </w:r>
    </w:p>
    <w:p>
      <w:pPr>
        <w:spacing w:line="480" w:lineRule="auto"/>
        <w:ind w:leftChars="200"/>
        <w:jc w:val="left"/>
        <w:rPr>
          <w:rFonts w:hint="eastAsia" w:ascii="宋体" w:hAnsi="宋体" w:eastAsia="宋体" w:cs="宋体"/>
          <w:b/>
          <w:bCs/>
          <w:sz w:val="24"/>
          <w:szCs w:val="24"/>
          <w:u w:val="dotted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、一张图纸的比例尺为1:500，图中一块长方形地长5cm，宽4cm，则这个花园的实际面积是（        ）平方米。</w:t>
      </w:r>
    </w:p>
    <w:p>
      <w:pPr>
        <w:spacing w:line="48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、如果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（x≠0），那么x和y成（      ）比例。</w:t>
      </w:r>
    </w:p>
    <w:p>
      <w:pPr>
        <w:spacing w:line="480" w:lineRule="auto"/>
        <w:ind w:left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.两个正方形的边长之比是4:3，它们的周长之比是（       ），面积之比是（        ）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解比例。</w:t>
      </w:r>
    </w:p>
    <w:p>
      <w:pPr>
        <w:ind w:leftChars="200" w:firstLine="240" w:firstLineChars="1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5" o:spt="75" type="#_x0000_t75" style="height:34.2pt;width:39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6" o:spt="75" type="#_x0000_t75" style="height:34.2pt;width:6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7" o:spt="75" type="#_x0000_t75" style="height:17.1pt;width:81.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3">
            <o:LockedField>false</o:LockedField>
          </o:OLEObject>
        </w:objec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10795</wp:posOffset>
            </wp:positionV>
            <wp:extent cx="3020060" cy="1806575"/>
            <wp:effectExtent l="0" t="0" r="8890" b="3175"/>
            <wp:wrapNone/>
            <wp:docPr id="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1"/>
                    <pic:cNvPicPr>
                      <a:picLocks noChangeAspect="1"/>
                    </pic:cNvPicPr>
                  </pic:nvPicPr>
                  <pic:blipFill>
                    <a:blip r:embed="rId65"/>
                    <a:srcRect l="38181" t="40594" r="5547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四、作图。</w:t>
      </w:r>
    </w:p>
    <w:p>
      <w:pPr>
        <w:numPr>
          <w:ilvl w:val="0"/>
          <w:numId w:val="3"/>
        </w:numPr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画出三角形ABC向右平移5格后的图形；</w:t>
      </w:r>
    </w:p>
    <w:p>
      <w:pPr>
        <w:numPr>
          <w:ilvl w:val="0"/>
          <w:numId w:val="3"/>
        </w:numPr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画出三角形ABC绕A点按逆时针方向旋</w:t>
      </w:r>
    </w:p>
    <w:p>
      <w:pPr>
        <w:tabs>
          <w:tab w:val="left" w:pos="312"/>
        </w:tabs>
        <w:ind w:leftChars="20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转90°后的图形；</w:t>
      </w:r>
    </w:p>
    <w:p>
      <w:pPr>
        <w:numPr>
          <w:ilvl w:val="0"/>
          <w:numId w:val="3"/>
        </w:numPr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画出三角形ABC按2:1的比例放大后的</w:t>
      </w:r>
    </w:p>
    <w:p>
      <w:pPr>
        <w:tabs>
          <w:tab w:val="left" w:pos="312"/>
        </w:tabs>
        <w:ind w:leftChars="20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图形。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拓展提高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设计一个班级地图，使地图上的长和宽的比例尺是1:10.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ind w:firstLine="3092" w:firstLineChars="110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第六课时：图形的放大与缩小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一．选择题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1．一个长8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，宽6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的长方形，按1：2缩小得到的长方形的周长和面积分别是（　　）</w:t>
      </w:r>
    </w:p>
    <w:p>
      <w:pPr>
        <w:tabs>
          <w:tab w:val="left" w:pos="4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 xml:space="preserve">  12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 xml:space="preserve">  28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C．28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 xml:space="preserve">  48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 xml:space="preserve">  14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2．将一个周长12厘米的正方形变换成面积为36平方厘米的正方形，是按（　　）的比放大的。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A．1：2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D．4：1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3．把一个长方形按1：3的比缩小后，各条边的长度都是原来的（　　）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A．3倍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2740"/>
            <wp:effectExtent l="0" t="0" r="9525" b="10160"/>
            <wp:docPr id="16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2740"/>
            <wp:effectExtent l="0" t="0" r="9525" b="10160"/>
            <wp:docPr id="11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4．将一个图形按1：3缩小，缩小后的图形的（　　）变为原来的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2740"/>
            <wp:effectExtent l="0" t="0" r="9525" b="10160"/>
            <wp:docPr id="14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A．内角的度数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B．面积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C．周长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5．一个正方形的面积是100平方厘米，把它按10：1的比放大。放大后图形的面积是（　　）平方厘米。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B．2000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C．10000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D．20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6．右边的图形是左图按一定的比例缩小得到的，则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＝（　　）（单位：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13180" cy="580390"/>
            <wp:effectExtent l="0" t="0" r="1270" b="10160"/>
            <wp:docPr id="10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A．7.5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C．4.8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7．如图中，图形1按（　　）的比缩小后可以得到图形2。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76425" cy="1323975"/>
            <wp:effectExtent l="0" t="0" r="9525" b="9525"/>
            <wp:docPr id="12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A．1：3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B．1：4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D．4：1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8．一个长4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，宽2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的长方形按4：1放大，得到的图形的面积是（　　）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B．64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C．256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D．128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9．下面图（　　）是图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按2：1的比放大后的图形。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838700" cy="1410970"/>
            <wp:effectExtent l="0" t="0" r="0" b="17780"/>
            <wp:docPr id="17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41097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10．把一个直角三角形按2：1进行放大，面积会按（　　）放大。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B．4：1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C．6：1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D．8：1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11．把一个长是6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，宽是4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的长方形按3：1放大，得到的图形面积是（　　）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A．124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B．216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C．240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12．将如图的梯形按3：1放大，放大后梯形的面积是（　　）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14500" cy="1343025"/>
            <wp:effectExtent l="0" t="0" r="0" b="9525"/>
            <wp:docPr id="8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A．81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D．9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13．将圆的半径按3：1放大后，它的面积将扩大到原来的（　　）倍。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B．9.42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C．9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14．一个正方形按1：4的比缩小后，得到新的正方形的面积是25平方厘米，那么原来的正方形的面积是（　　）平方厘米。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C．400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15．把一个图形先按4：1放大，再把放大的图形按1：3缩小，得到的图形与原图形相比（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A．放大了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B．缩小了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C．大小不变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D．不确定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16．一个长4厘米，宽2厘米的长方形按4：1放大，得到的图形的面积是多少平方分米？（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B．0.32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C．128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D．1.28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17．下面的图形是按一定比例缩小的，则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＝（　　）。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51330" cy="647700"/>
            <wp:effectExtent l="0" t="0" r="1270" b="0"/>
            <wp:docPr id="13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C．7.5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D．7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18．一个长方形按4：1的比放大后面积是19.2平方厘米，放大前的长方形面积是（　　）平方厘米。</w:t>
      </w:r>
    </w:p>
    <w:p>
      <w:pPr>
        <w:tabs>
          <w:tab w:val="left" w:pos="2900"/>
          <w:tab w:val="left" w:pos="5700"/>
        </w:tabs>
        <w:spacing w:line="360" w:lineRule="auto"/>
        <w:ind w:leftChars="200"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A．4.8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B．8.4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C．1.2</w:t>
      </w:r>
    </w:p>
    <w:p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二．填空题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19．一个正方形的面积是20平方厘米，把它按10：1的比放大。放大后图形的面积是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平方厘米。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20．把如图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长方形按比例缩小后得到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长方形，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长方形中的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等于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693" w:leftChars="33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286000" cy="781050"/>
            <wp:effectExtent l="0" t="0" r="0" b="0"/>
            <wp:docPr id="15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left="732" w:leftChars="200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21．一个圆形，按3：1放大后，周长扩大到原来的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倍，面积扩大到原来的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倍．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拓展提高</w:t>
      </w:r>
    </w:p>
    <w:p>
      <w:pPr>
        <w:widowControl/>
        <w:adjustRightInd/>
        <w:snapToGrid/>
        <w:spacing w:line="360" w:lineRule="auto"/>
        <w:ind w:left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en-US"/>
        </w:rPr>
        <w:t>1. 按1：4的比画出平行四边形缩小后的图形．</w:t>
      </w:r>
    </w:p>
    <w:p>
      <w:pPr>
        <w:widowControl/>
        <w:adjustRightInd/>
        <w:snapToGrid/>
        <w:spacing w:line="360" w:lineRule="auto"/>
        <w:ind w:left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067050" cy="1352550"/>
            <wp:effectExtent l="0" t="0" r="0" b="0"/>
            <wp:docPr id="1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left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 xml:space="preserve"> 第七课时：用比例解决问题</w:t>
      </w:r>
    </w:p>
    <w:p>
      <w:pPr>
        <w:spacing w:line="360" w:lineRule="auto"/>
        <w:ind w:leftChars="200"/>
        <w:jc w:val="left"/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基础巩固</w:t>
      </w:r>
    </w:p>
    <w:p>
      <w:pPr>
        <w:spacing w:line="360" w:lineRule="auto"/>
        <w:ind w:left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一、填空题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比例尺是1:1000的学校平面图上，量得长方形操场的长是12厘米，宽是5.5厘米，这个操场的实际面积是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平方米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ind w:left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2、一辆自行车前齿轮的齿数与后齿轮的齿数的比是12:7，其中后齿轮有28个齿，前齿轮有（    ）个齿。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</w:rPr>
        <w:t>在一幅比例尺是1:4000000的地图上量得甲、乙两地之间的距离是9厘米，一列货车和一列客车同时从甲乙两地出发,相向而行,2小时相遇。已客车和货车的速度比是5:4,客车的速度是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二、选择题</w:t>
      </w:r>
    </w:p>
    <w:p>
      <w:pPr>
        <w:widowControl w:val="0"/>
        <w:numPr>
          <w:ilvl w:val="0"/>
          <w:numId w:val="0"/>
        </w:numPr>
        <w:ind w:leftChars="200" w:firstLine="720" w:firstLineChars="3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A、成正比例   B、成反比例    C、不成比例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1、图上距离一定，两地的实际距离和比例尺（       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2、商不变，被除数和除数（     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3、修一段公路，已修的长度和剩下的长度（     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4、三角形的底不变，三角形的面积和高（     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5、如果y=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(x,y不为0），那么y和x（     ）。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三、解答题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张师傅要生产一批零件,12天完成了1800个,照这样的速度,完成3000个零件的生产任务,还需要多少天?(用比例知识解答)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2.层高的大楼，</w:t>
      </w:r>
      <w:r>
        <w:rPr>
          <w:rFonts w:hint="eastAsia"/>
          <w:sz w:val="24"/>
          <w:szCs w:val="24"/>
        </w:rPr>
        <w:t>地面到楼顶的距离是50米。笑笑家住10楼,她家地板到地面的距离是多少米?(用比例解)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/>
          <w:sz w:val="28"/>
          <w:szCs w:val="28"/>
        </w:rPr>
      </w:pPr>
    </w:p>
    <w:p>
      <w:pPr>
        <w:ind w:leftChars="200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拓展提高</w:t>
      </w:r>
    </w:p>
    <w:p>
      <w:pPr>
        <w:widowControl w:val="0"/>
        <w:numPr>
          <w:ilvl w:val="0"/>
          <w:numId w:val="0"/>
        </w:numPr>
        <w:ind w:leftChars="200"/>
        <w:jc w:val="both"/>
        <w:rPr>
          <w:rFonts w:hint="eastAsia" w:ascii="宋体" w:hAnsi="宋体" w:cs="宋体" w:eastAsiaTheme="minorEastAsia"/>
          <w:sz w:val="24"/>
          <w:szCs w:val="24"/>
          <w:lang w:eastAsia="zh-CN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有资料显示:血液和人的体重的比大约是1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13。你知道自己的体重吗?一算你体内的血液大约多少千克</w:t>
      </w:r>
      <w:r>
        <w:rPr>
          <w:rFonts w:hint="eastAsia"/>
          <w:sz w:val="24"/>
          <w:szCs w:val="24"/>
          <w:lang w:eastAsia="zh-CN"/>
        </w:rPr>
        <w:t>？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3900D"/>
    <w:multiLevelType w:val="singleLevel"/>
    <w:tmpl w:val="98C3900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D4DE7CA"/>
    <w:multiLevelType w:val="singleLevel"/>
    <w:tmpl w:val="DD4DE7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0A1CBF7"/>
    <w:multiLevelType w:val="singleLevel"/>
    <w:tmpl w:val="50A1CBF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817F1"/>
    <w:rsid w:val="09703DBA"/>
    <w:rsid w:val="103F4C60"/>
    <w:rsid w:val="18DE2A1E"/>
    <w:rsid w:val="19A42F7D"/>
    <w:rsid w:val="19DF45AE"/>
    <w:rsid w:val="19EC7B49"/>
    <w:rsid w:val="1A455EEA"/>
    <w:rsid w:val="1F54647A"/>
    <w:rsid w:val="206C410C"/>
    <w:rsid w:val="23AE32BB"/>
    <w:rsid w:val="267E33DF"/>
    <w:rsid w:val="285137CF"/>
    <w:rsid w:val="28C17D10"/>
    <w:rsid w:val="291B2E21"/>
    <w:rsid w:val="2A106D11"/>
    <w:rsid w:val="33826FCB"/>
    <w:rsid w:val="353510CF"/>
    <w:rsid w:val="37E60D77"/>
    <w:rsid w:val="3CC1221E"/>
    <w:rsid w:val="3D226886"/>
    <w:rsid w:val="3D783E8D"/>
    <w:rsid w:val="3E2C4C56"/>
    <w:rsid w:val="45A304D2"/>
    <w:rsid w:val="481B3238"/>
    <w:rsid w:val="49B201CA"/>
    <w:rsid w:val="4DDF79D2"/>
    <w:rsid w:val="4E6D1657"/>
    <w:rsid w:val="50735B94"/>
    <w:rsid w:val="520143AC"/>
    <w:rsid w:val="551B219B"/>
    <w:rsid w:val="5B8F5883"/>
    <w:rsid w:val="600F2399"/>
    <w:rsid w:val="603F41C4"/>
    <w:rsid w:val="62776161"/>
    <w:rsid w:val="64FD7FAC"/>
    <w:rsid w:val="66C860F4"/>
    <w:rsid w:val="6A8A48B5"/>
    <w:rsid w:val="6B3C10CD"/>
    <w:rsid w:val="6E636A78"/>
    <w:rsid w:val="745E1854"/>
    <w:rsid w:val="75024163"/>
    <w:rsid w:val="76FA5746"/>
    <w:rsid w:val="7ED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不明显强调1"/>
    <w:qFormat/>
    <w:uiPriority w:val="19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7" Type="http://schemas.openxmlformats.org/officeDocument/2006/relationships/fontTable" Target="fontTable.xml"/><Relationship Id="rId76" Type="http://schemas.openxmlformats.org/officeDocument/2006/relationships/numbering" Target="numbering.xml"/><Relationship Id="rId75" Type="http://schemas.openxmlformats.org/officeDocument/2006/relationships/customXml" Target="../customXml/item1.xml"/><Relationship Id="rId74" Type="http://schemas.openxmlformats.org/officeDocument/2006/relationships/image" Target="media/image38.png"/><Relationship Id="rId73" Type="http://schemas.openxmlformats.org/officeDocument/2006/relationships/image" Target="media/image37.png"/><Relationship Id="rId72" Type="http://schemas.openxmlformats.org/officeDocument/2006/relationships/image" Target="media/image36.png"/><Relationship Id="rId71" Type="http://schemas.openxmlformats.org/officeDocument/2006/relationships/image" Target="media/image35.png"/><Relationship Id="rId70" Type="http://schemas.openxmlformats.org/officeDocument/2006/relationships/image" Target="media/image34.png"/><Relationship Id="rId7" Type="http://schemas.openxmlformats.org/officeDocument/2006/relationships/image" Target="media/image2.wmf"/><Relationship Id="rId69" Type="http://schemas.openxmlformats.org/officeDocument/2006/relationships/image" Target="media/image33.png"/><Relationship Id="rId68" Type="http://schemas.openxmlformats.org/officeDocument/2006/relationships/image" Target="media/image32.png"/><Relationship Id="rId67" Type="http://schemas.openxmlformats.org/officeDocument/2006/relationships/image" Target="media/image31.png"/><Relationship Id="rId66" Type="http://schemas.openxmlformats.org/officeDocument/2006/relationships/image" Target="media/image30.png"/><Relationship Id="rId65" Type="http://schemas.openxmlformats.org/officeDocument/2006/relationships/image" Target="media/image29.png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png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1.wmf"/><Relationship Id="rId5" Type="http://schemas.openxmlformats.org/officeDocument/2006/relationships/image" Target="media/image1.wmf"/><Relationship Id="rId49" Type="http://schemas.openxmlformats.org/officeDocument/2006/relationships/oleObject" Target="embeddings/oleObject26.bin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2022-02-14T06:51:00Z</dcterms:created>
  <dc:creator>lenvov</dc:creator>
  <cp:lastModifiedBy>晨辉</cp:lastModifiedBy>
  <dcterms:modified xsi:type="dcterms:W3CDTF">2022-02-20T01:54:06Z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4FCE02A5556E498FAB17BB9D346D6794</vt:lpwstr>
  </property>
</Properties>
</file>