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附件：1月23日培训安排表</w:t>
      </w: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812"/>
        <w:gridCol w:w="1812"/>
        <w:gridCol w:w="2473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培训时间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培训地点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主讲教师</w:t>
            </w:r>
          </w:p>
        </w:tc>
        <w:tc>
          <w:tcPr>
            <w:tcW w:w="247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讲座内容</w:t>
            </w:r>
          </w:p>
        </w:tc>
        <w:tc>
          <w:tcPr>
            <w:tcW w:w="11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听课人 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8:00-12:00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上海外国语大学三亚外附属中学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梅德明</w:t>
            </w:r>
          </w:p>
        </w:tc>
        <w:tc>
          <w:tcPr>
            <w:tcW w:w="2473" w:type="dxa"/>
          </w:tcPr>
          <w:p>
            <w:r>
              <w:rPr>
                <w:rFonts w:hint="eastAsia"/>
                <w:lang w:eastAsia="zh-CN"/>
              </w:rPr>
              <w:t>“</w:t>
            </w:r>
            <w:r>
              <w:rPr>
                <w:rFonts w:hint="eastAsia"/>
              </w:rPr>
              <w:t>深度学习与深度教学-基于单元、超越单元的英语教学构思</w:t>
            </w:r>
            <w:r>
              <w:rPr>
                <w:rFonts w:hint="eastAsia"/>
                <w:lang w:eastAsia="zh-CN"/>
              </w:rPr>
              <w:t>”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三亚中小学英语教师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14:00-18:00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线上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朱萍</w:t>
            </w:r>
          </w:p>
        </w:tc>
        <w:tc>
          <w:tcPr>
            <w:tcW w:w="247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宋体"/>
                <w:bCs/>
                <w:color w:val="000000"/>
                <w:szCs w:val="16"/>
              </w:rPr>
              <w:t>写作教学是中国学生外语学习的重大学科难点，急需突破。本工作坊聚焦初中英语写作</w:t>
            </w:r>
          </w:p>
        </w:tc>
        <w:tc>
          <w:tcPr>
            <w:tcW w:w="11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三亚初中英语教师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14:00-18:00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线上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姜振骅</w:t>
            </w:r>
          </w:p>
        </w:tc>
        <w:tc>
          <w:tcPr>
            <w:tcW w:w="2473" w:type="dxa"/>
          </w:tcPr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单元整体教学视角下的融合型英语课程设计--以“说写融合课”为例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三亚高中英语教师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14:00-18:00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线上</w:t>
            </w:r>
          </w:p>
        </w:tc>
        <w:tc>
          <w:tcPr>
            <w:tcW w:w="181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钱惠娟</w:t>
            </w:r>
          </w:p>
        </w:tc>
        <w:tc>
          <w:tcPr>
            <w:tcW w:w="2473" w:type="dxa"/>
          </w:tcPr>
          <w:p>
            <w:pPr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指向发展学生核心素养的小学英语课堂任务设计、实施与评价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三亚小学英语教师</w:t>
            </w:r>
          </w:p>
        </w:tc>
      </w:tr>
    </w:tbl>
    <w:p>
      <w:pPr>
        <w:rPr>
          <w:rFonts w:hint="eastAsia"/>
          <w:lang w:val="en-US" w:eastAsia="zh-CN"/>
        </w:rPr>
      </w:pPr>
    </w:p>
    <w:p/>
    <w:p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466" w:y="-312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561" w:y="-267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7798B"/>
    <w:rsid w:val="1BF7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2022-02-17T08:29:00Z</dcterms:created>
  <dc:creator>win10</dc:creator>
  <cp:lastModifiedBy>win10</cp:lastModifiedBy>
  <dcterms:modified xsi:type="dcterms:W3CDTF">2022-02-17T08:29:54Z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