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4" w:firstLineChars="40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十一 短文两篇——《答谢中书书》（一类）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基础积累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1.文学常识：《答谢中书书》作者是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朝代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2.给下列加点字注音: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夕日欲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 xml:space="preserve">颓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      ）      未复有能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其奇者（      ）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怀民亦未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寝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      ）      水中藻、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荇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交横（       ）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解释下列加点词的含义。</w:t>
      </w:r>
    </w:p>
    <w:p>
      <w:pPr>
        <w:numPr>
          <w:ilvl w:val="0"/>
          <w:numId w:val="3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四时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俱备（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（2）晓雾将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歇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 xml:space="preserve">（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（3）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夕日欲</w:t>
      </w:r>
      <w:r>
        <w:rPr>
          <w:rFonts w:hint="eastAsia"/>
          <w:b w:val="0"/>
          <w:bCs w:val="0"/>
          <w:sz w:val="24"/>
          <w:szCs w:val="32"/>
          <w:u w:val="none"/>
          <w:em w:val="dot"/>
          <w:lang w:val="en-US" w:eastAsia="zh-CN"/>
        </w:rPr>
        <w:t>颓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      ）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（4）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沉鳞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竞跃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（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（5）未复有能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其奇者（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4.下列句子朗读节奏划分有误的一项是（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A实是/欲界之仙都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B自/康乐以来，未复有能与其/奇者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C怀民/亦未寝，相与/步入中庭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D念/无与为乐者，遂/至承天寺/寻张怀民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5.根据课文默写句子。</w:t>
      </w:r>
    </w:p>
    <w:p>
      <w:pPr>
        <w:numPr>
          <w:ilvl w:val="0"/>
          <w:numId w:val="4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本文中总领全文的句子是：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本文中写晨昏变化之美的句子是：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文中描写众彩纷呈、绚丽动人的静态景物的句子是；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6.翻译句子。</w:t>
      </w:r>
    </w:p>
    <w:p>
      <w:pPr>
        <w:numPr>
          <w:ilvl w:val="0"/>
          <w:numId w:val="5"/>
        </w:numP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两岸石壁，五色交辉。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夕日欲颓，沉鳞竞跃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实是欲界之仙都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自康乐以来，未复有能与其奇者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探究研讨</w:t>
      </w:r>
    </w:p>
    <w:p>
      <w:pPr>
        <w:numPr>
          <w:ilvl w:val="0"/>
          <w:numId w:val="6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全文抓住哪一个来写？共描写了哪些景物？这些景物在描写上有哪些特点？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三、拓展延伸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8.将“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晓雾将歇，猿鸟乱鸣；夕日欲颓，沉鳞竞跃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”拓展成一段优美的景物描写，注意展开联想和想象，100字左右。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一、1. 南朝齐梁  陶弘景</w:t>
      </w:r>
    </w:p>
    <w:p>
      <w:pPr>
        <w:numPr>
          <w:ilvl w:val="0"/>
          <w:numId w:val="7"/>
        </w:numP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tuí   yù   qǐn  xìng  3.四季  消散  坠落 指水中潜游的鱼  参与，这里有“欣赏”“领悟”的意思   4.B    5.（1）山川之美，古来共谈。（2）晓雾将歇，猿鸟乱鸣；夕日欲颓，沉鳞竞跃。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（3）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两岸石壁，五色交辉。青林翠竹，四时俱备。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6.（1）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两岸的石壁色彩斑斓，交相辉映。</w:t>
      </w:r>
      <w:r>
        <w:rPr>
          <w:rFonts w:hint="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（2）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夕阳快要落山的时候，潜游在水中的鱼儿争相跳出水面。</w:t>
      </w:r>
      <w:r>
        <w:rPr>
          <w:rFonts w:hint="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（3）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这里实在是人间的仙境啊。</w:t>
      </w:r>
      <w:r>
        <w:rPr>
          <w:rFonts w:hint="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（4）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自从南朝的谢灵运以来，就再也没有人能够欣赏这种奇丽的景色了。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default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二、7.全文抓住“美”字来写。写了山峰、清流、石壁、青林、翠竹、晓雾、猿鸟、夕日、鱼儿。这些景物在描写上的特点是：有静有动，有声有色。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  <w:t>三、8（参考）早晨，薄雾将要消散，山上猿啼鸟鸣，众音齐会，此起彼伏，生机勃勃。到了傍晚，夕阳快要落山了，淡红的余晖映照在水面，鱼儿仿佛像包揽夕阳的风采，竞相跳出水面，夕阳的余晖给他们堵上了闪亮的光彩，别具意趣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99EED9"/>
    <w:multiLevelType w:val="singleLevel"/>
    <w:tmpl w:val="C199EED9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B74773C"/>
    <w:multiLevelType w:val="singleLevel"/>
    <w:tmpl w:val="1B74773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C6D623D"/>
    <w:multiLevelType w:val="singleLevel"/>
    <w:tmpl w:val="3C6D623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E143EA0"/>
    <w:multiLevelType w:val="singleLevel"/>
    <w:tmpl w:val="4E143EA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268A2A6"/>
    <w:multiLevelType w:val="singleLevel"/>
    <w:tmpl w:val="5268A2A6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B91120F"/>
    <w:multiLevelType w:val="singleLevel"/>
    <w:tmpl w:val="5B91120F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7EB4715D"/>
    <w:multiLevelType w:val="singleLevel"/>
    <w:tmpl w:val="7EB471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911B5"/>
    <w:rsid w:val="00042EFC"/>
    <w:rsid w:val="09F9163A"/>
    <w:rsid w:val="20F0129C"/>
    <w:rsid w:val="29C06DFD"/>
    <w:rsid w:val="2C780FBF"/>
    <w:rsid w:val="33531F62"/>
    <w:rsid w:val="523553D4"/>
    <w:rsid w:val="5A571BCD"/>
    <w:rsid w:val="5DE62555"/>
    <w:rsid w:val="60945270"/>
    <w:rsid w:val="674911B5"/>
    <w:rsid w:val="780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708</Words>
  <Characters>730</Characters>
  <Lines>0</Lines>
  <Paragraphs>0</Paragraphs>
  <TotalTime>149</TotalTime>
  <ScaleCrop>false</ScaleCrop>
  <LinksUpToDate>false</LinksUpToDate>
  <CharactersWithSpaces>1525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2021-09-25T14:20:00Z</dcterms:created>
  <dc:creator>小谷</dc:creator>
  <cp:lastModifiedBy>小谷</cp:lastModifiedBy>
  <dcterms:modified xsi:type="dcterms:W3CDTF">2021-09-30T02:04:02Z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CD085A1FBEFA4322A08817CB69C7C968</vt:lpwstr>
  </property>
</Properties>
</file>