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统编版语文六年级上册第八单元大单元“走近鲁迅”分层作业设计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一、按要求填空。</w:t>
      </w:r>
    </w:p>
    <w:tbl>
      <w:tblPr>
        <w:tblStyle w:val="2"/>
        <w:tblW w:w="636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500"/>
        <w:gridCol w:w="972"/>
        <w:gridCol w:w="972"/>
        <w:gridCol w:w="972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生字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拼音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哪类音节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音序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部首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拜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羞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窜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二、给带点字选择正确的读音。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 w:eastAsiaTheme="minorEastAsia"/>
          <w:sz w:val="21"/>
          <w:u w:val="none"/>
          <w:em w:val="dot"/>
          <w:lang w:val="en-US" w:eastAsia="zh-CN"/>
        </w:rPr>
        <w:t>掷</w:t>
      </w:r>
      <w:r>
        <w:rPr>
          <w:rFonts w:hint="eastAsia"/>
          <w:u w:val="none"/>
          <w:lang w:val="en-US" w:eastAsia="zh-CN"/>
        </w:rPr>
        <w:t xml:space="preserve">石头（zhì zì） 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夹</w:t>
      </w:r>
      <w:r>
        <w:rPr>
          <w:rFonts w:hint="eastAsia"/>
          <w:u w:val="none"/>
          <w:lang w:val="en-US" w:eastAsia="zh-CN"/>
        </w:rPr>
        <w:t>带（jiā jiá）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 xml:space="preserve"> 参差</w:t>
      </w:r>
      <w:r>
        <w:rPr>
          <w:rFonts w:hint="eastAsia"/>
          <w:u w:val="none"/>
          <w:lang w:val="en-US" w:eastAsia="zh-CN"/>
        </w:rPr>
        <w:t xml:space="preserve">（cēncī cēn chā） 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蓑</w:t>
      </w:r>
      <w:r>
        <w:rPr>
          <w:rFonts w:hint="eastAsia"/>
          <w:u w:val="none"/>
          <w:lang w:val="en-US" w:eastAsia="zh-CN"/>
        </w:rPr>
        <w:t xml:space="preserve">笠（suō shuō） 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瞬</w:t>
      </w:r>
      <w:r>
        <w:rPr>
          <w:rFonts w:hint="eastAsia"/>
          <w:u w:val="none"/>
          <w:lang w:val="en-US" w:eastAsia="zh-CN"/>
        </w:rPr>
        <w:t xml:space="preserve">间（sùn shùn）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萍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藻</w:t>
      </w:r>
      <w:r>
        <w:rPr>
          <w:rFonts w:hint="eastAsia"/>
          <w:u w:val="none"/>
          <w:lang w:val="en-US" w:eastAsia="zh-CN"/>
        </w:rPr>
        <w:t xml:space="preserve">（zǎo zhǎo） 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殡</w:t>
      </w:r>
      <w:r>
        <w:rPr>
          <w:rFonts w:hint="eastAsia"/>
          <w:u w:val="none"/>
          <w:lang w:val="en-US" w:eastAsia="zh-CN"/>
        </w:rPr>
        <w:t>仪馆（bīn bìn） 追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悼</w:t>
      </w:r>
      <w:r>
        <w:rPr>
          <w:rFonts w:hint="eastAsia"/>
          <w:u w:val="none"/>
          <w:lang w:val="en-US" w:eastAsia="zh-CN"/>
        </w:rPr>
        <w:t>（diào dào） 不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朽</w:t>
      </w:r>
      <w:r>
        <w:rPr>
          <w:rFonts w:hint="eastAsia"/>
          <w:u w:val="none"/>
          <w:lang w:val="en-US" w:eastAsia="zh-CN"/>
        </w:rPr>
        <w:t>(xǐu xiǔ） 摔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垮</w:t>
      </w:r>
      <w:r>
        <w:rPr>
          <w:rFonts w:hint="eastAsia"/>
          <w:u w:val="none"/>
          <w:lang w:val="en-US" w:eastAsia="zh-CN"/>
        </w:rPr>
        <w:t>（kuǎ kuà）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搜集相关资料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1.关于鲁迅先生的资料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2.《少年闰土》《好的故事》《有的人》写作背景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一、听写词语。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二、多音字组词。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正zh</w:t>
      </w:r>
      <w:r>
        <w:rPr>
          <w:rFonts w:hint="eastAsia" w:ascii="宋体" w:hAnsi="宋体" w:eastAsia="宋体" w:cs="宋体"/>
          <w:u w:val="none"/>
          <w:lang w:val="en-US" w:eastAsia="zh-CN"/>
        </w:rPr>
        <w:t>ē</w:t>
      </w:r>
      <w:r>
        <w:rPr>
          <w:rFonts w:hint="eastAsia"/>
          <w:u w:val="none"/>
          <w:lang w:val="en-US" w:eastAsia="zh-CN"/>
        </w:rPr>
        <w:t>ng(           )zh</w:t>
      </w:r>
      <w:r>
        <w:rPr>
          <w:rFonts w:hint="eastAsia" w:ascii="楷体" w:hAnsi="楷体" w:eastAsia="楷体" w:cs="楷体"/>
          <w:u w:val="none"/>
          <w:lang w:val="en-US" w:eastAsia="zh-CN"/>
        </w:rPr>
        <w:t>è</w:t>
      </w:r>
      <w:r>
        <w:rPr>
          <w:rFonts w:hint="eastAsia"/>
          <w:u w:val="none"/>
          <w:lang w:val="en-US" w:eastAsia="zh-CN"/>
        </w:rPr>
        <w:t>ng(          )         削xi</w:t>
      </w:r>
      <w:r>
        <w:rPr>
          <w:rFonts w:hint="eastAsia" w:ascii="宋体" w:hAnsi="宋体" w:eastAsia="宋体" w:cs="宋体"/>
          <w:u w:val="none"/>
          <w:lang w:val="en-US" w:eastAsia="zh-CN"/>
        </w:rPr>
        <w:t>ā</w:t>
      </w:r>
      <w:r>
        <w:rPr>
          <w:rFonts w:hint="eastAsia"/>
          <w:u w:val="none"/>
          <w:lang w:val="en-US" w:eastAsia="zh-CN"/>
        </w:rPr>
        <w:t>o(        ) xu</w:t>
      </w:r>
      <w:r>
        <w:rPr>
          <w:rFonts w:hint="eastAsia" w:ascii="宋体" w:hAnsi="宋体" w:eastAsia="宋体" w:cs="宋体"/>
          <w:u w:val="none"/>
          <w:lang w:val="en-US" w:eastAsia="zh-CN"/>
        </w:rPr>
        <w:t>ē</w:t>
      </w:r>
      <w:r>
        <w:rPr>
          <w:rFonts w:hint="eastAsia"/>
          <w:u w:val="none"/>
          <w:lang w:val="en-US" w:eastAsia="zh-CN"/>
        </w:rPr>
        <w:t>(            )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撒s</w:t>
      </w:r>
      <w:r>
        <w:rPr>
          <w:rFonts w:hint="eastAsia" w:ascii="宋体" w:hAnsi="宋体" w:eastAsia="宋体" w:cs="宋体"/>
          <w:u w:val="none"/>
          <w:lang w:val="en-US" w:eastAsia="zh-CN"/>
        </w:rPr>
        <w:t>ā</w:t>
      </w:r>
      <w:r>
        <w:rPr>
          <w:rFonts w:hint="eastAsia"/>
          <w:u w:val="none"/>
          <w:lang w:val="en-US" w:eastAsia="zh-CN"/>
        </w:rPr>
        <w:t xml:space="preserve">   (          )    s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ǎ</w:t>
      </w:r>
      <w:r>
        <w:rPr>
          <w:rFonts w:hint="eastAsia"/>
          <w:u w:val="none"/>
          <w:lang w:val="en-US" w:eastAsia="zh-CN"/>
        </w:rPr>
        <w:t>(          )          畜xù（       ） chù（         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三、句式训练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1.深蓝的天空中挂着一轮金黄地圆月。（缩句）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2.我难道没有爱这一篇好的故事吗？（改成陈述句）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3.伯父笑着对我说：“我小的时候，鼻子跟你爸爸的一样又高又直。”（改为转述句）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四、按课文内容填空。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1.《少年 闰 土 》 主 要 写 闰 土 给 “ 我 ” 讲 雪 地 捕 鸟 、（           ）、（          ）、（            ）四件事。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2.《我的伯父鲁迅先生》是（）写的一篇纪念性文章，通过回忆伯父鲁迅先生生前（            ）、（           ）、（         ）、（           ）等 几 件 事。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3.《好的故事》中“好的故事”指的是（        ），他的特点是（      ）、（     ）、（     ）。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4. 《有的人》作者是（          ），这篇课文主要讲（                                                                          ）。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按要求填空。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1.鲁迅，原名（          ），是伟大的（        ）、（        ）、（       ）、他的代表作有（        ）（         ），我们本单元学到他的作品有（       ）（         ）。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2.《少年闰土》节选自鲁迅先生小说（             ）;《好的故事》节选自鲁迅先生的作品（          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3.回顾学过的把握文章主要内容的方法，梳理、归纳方法：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（3）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第三课时作业设计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一、看拼音，写词语。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zh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è</w:t>
      </w:r>
      <w:r>
        <w:rPr>
          <w:rFonts w:hint="eastAsia"/>
          <w:u w:val="none"/>
          <w:lang w:val="en-US" w:eastAsia="zh-CN"/>
        </w:rPr>
        <w:t>ng   zh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ò</w:t>
      </w:r>
      <w:r>
        <w:rPr>
          <w:rFonts w:hint="eastAsia"/>
          <w:u w:val="none"/>
          <w:lang w:val="en-US" w:eastAsia="zh-CN"/>
        </w:rPr>
        <w:t>ng          j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ì</w:t>
      </w:r>
      <w:r>
        <w:rPr>
          <w:rFonts w:hint="eastAsia"/>
          <w:u w:val="none"/>
          <w:lang w:val="en-US" w:eastAsia="zh-CN"/>
        </w:rPr>
        <w:t xml:space="preserve">  q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ì</w:t>
      </w:r>
      <w:r>
        <w:rPr>
          <w:rFonts w:hint="eastAsia"/>
          <w:u w:val="none"/>
          <w:lang w:val="en-US" w:eastAsia="zh-CN"/>
        </w:rPr>
        <w:t xml:space="preserve">          ch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ú</w:t>
      </w:r>
      <w:r>
        <w:rPr>
          <w:rFonts w:hint="eastAsia"/>
          <w:u w:val="none"/>
          <w:lang w:val="en-US" w:eastAsia="zh-CN"/>
        </w:rPr>
        <w:t xml:space="preserve">   f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á</w:t>
      </w:r>
      <w:r>
        <w:rPr>
          <w:rFonts w:hint="eastAsia"/>
          <w:u w:val="none"/>
          <w:lang w:val="en-US" w:eastAsia="zh-CN"/>
        </w:rPr>
        <w:t>ng         l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í</w:t>
      </w:r>
      <w:r>
        <w:rPr>
          <w:rFonts w:hint="eastAsia"/>
          <w:u w:val="none"/>
          <w:lang w:val="en-US" w:eastAsia="zh-CN"/>
        </w:rPr>
        <w:t>ng   l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(            )       (        )         (          )       (   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d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à</w:t>
      </w:r>
      <w:r>
        <w:rPr>
          <w:rFonts w:hint="eastAsia"/>
          <w:u w:val="none"/>
          <w:lang w:val="en-US" w:eastAsia="zh-CN"/>
        </w:rPr>
        <w:t>ng    y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à</w:t>
      </w:r>
      <w:r>
        <w:rPr>
          <w:rFonts w:hint="eastAsia"/>
          <w:u w:val="none"/>
          <w:lang w:val="en-US" w:eastAsia="zh-CN"/>
        </w:rPr>
        <w:t>ng        sh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ò</w:t>
      </w:r>
      <w:r>
        <w:rPr>
          <w:rFonts w:hint="eastAsia"/>
          <w:u w:val="none"/>
          <w:lang w:val="en-US" w:eastAsia="zh-CN"/>
        </w:rPr>
        <w:t>u  xu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ē</w:t>
      </w:r>
      <w:r>
        <w:rPr>
          <w:rFonts w:hint="eastAsia"/>
          <w:u w:val="none"/>
          <w:lang w:val="en-US" w:eastAsia="zh-CN"/>
        </w:rPr>
        <w:t xml:space="preserve">           sh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ù</w:t>
      </w:r>
      <w:r>
        <w:rPr>
          <w:rFonts w:hint="eastAsia"/>
          <w:u w:val="none"/>
          <w:lang w:val="en-US" w:eastAsia="zh-CN"/>
        </w:rPr>
        <w:t>n  ji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ā</w:t>
      </w:r>
      <w:r>
        <w:rPr>
          <w:rFonts w:hint="eastAsia"/>
          <w:u w:val="none"/>
          <w:lang w:val="en-US" w:eastAsia="zh-CN"/>
        </w:rPr>
        <w:t>n         zh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ò</w:t>
      </w:r>
      <w:r>
        <w:rPr>
          <w:rFonts w:hint="eastAsia"/>
          <w:u w:val="none"/>
          <w:lang w:val="en-US" w:eastAsia="zh-CN"/>
        </w:rPr>
        <w:t>u  r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á</w:t>
      </w:r>
      <w:r>
        <w:rPr>
          <w:rFonts w:hint="eastAsia"/>
          <w:u w:val="none"/>
          <w:lang w:val="en-US" w:eastAsia="zh-CN"/>
        </w:rPr>
        <w:t>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(            )      (         )         (          )       (         )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二、查字典。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1．“羞”字用音序查字法，先查音序______，再查音节______； 用部首查字法，先查______部，再查______画,第九画的笔画名称是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 xml:space="preserve">。 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2.“拜”字用音序查字法，先查音序___，再查音节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；用部首 查字法，先查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部，再查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画，第八画的笔画名称是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三、填写同音字。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独（ ）匠心   面面（ ）到   临危不（   ） （    ）理力争    （    ）精会神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四、按课文内容填空。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1.深蓝的（        ）中挂着（                ），下面是（                 ），都种着（              ）的（         ）的（         ）。（        ）有一个（               ），（               ），手捏（             ），向（            ）奋力地（         ）。那（          ）却（             ），反从（                ）逃走了。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2.《少年 闰 土 》通过对闰土外貌、（     ）、（     ）、（      ）的描写，刻画了一个（          ）、（           ）的农村少年形象。（人物形象填写四字词）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3.《我的伯父鲁迅先生》是（      ）写的一篇纪念性文章，通过回忆伯父鲁迅先生生前几 件 事 ，通过对鲁迅先生（         ）、（       ）、（      ）、（       ）的描写 说 明 鲁 迅 先 生 是 一 个  （             ），（           ）的人，表达了作者对鲁迅先生的（                    ）之情。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完成《同步练习》中《少年闰土》《我的伯父鲁迅先生》课外阅读。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第四课时作业设计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一、根据课文内容填空。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1.《好的故事》这篇课文表达了（                                                ）。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2.学习了这个单元的课文，我觉得鲁迅先生是个（              ）、（               ）（               ）的人。（填写四字词）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3. 读到“有的人活着，他已经死了。”这句话我想到的人有 （        ）、（         ）；读到“有的人死了，他还活着。”这句话我想到的人有（        ）、（        ）；《有的人》中“牛马”指（         ）。“野草”指（        ）。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二、默写《语文园地》中鲁迅先生的名言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三、阅读。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完成《同步练习》第八单元中的所有课内阅读。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一、积累三句课外的鲁迅的名言，写在笔记本上。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二、阅读。完成《同步练习》中《好的故事》《有的人》的所有课外阅读。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第五课时作业设计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 基础作业（必做）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一、从《少年闰土》《我的伯父鲁迅先生》中分别摘抄以下类型的句子各1句。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外貌：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语言：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动作: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神态：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心理活动：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二、写话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仿照《少年闰土》第1自然段写一写一张你最喜欢的照片，抓住人物的外貌、动作、语言、神态、心理活动等进行描写。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一、按要求填空。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1.“颜精柳骨”中，“颜”指（          ），“柳”指（              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2.中国古代“楷书四大家”指的是：其一（           ），他的代表作品是（             ）；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其二（         ），他的代表作品是（             ）；其三（          ），他的代表作品是（               ）；其四是（           ），她的代表作品是（             ）。我还认识其他的书法家是（           ），代表作品是（             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二、读下面的词语，你想到了什么？选择一个词语，把你想到的用一段话写下来。</w:t>
      </w:r>
    </w:p>
    <w:p>
      <w:pPr>
        <w:keepNext w:val="0"/>
        <w:keepLines w:val="0"/>
        <w:widowControl/>
        <w:suppressLineNumbers w:val="0"/>
        <w:ind w:firstLine="600" w:firstLineChars="30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感动的泪        伤心的泪        喜悦的泪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第六课时作业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习作《有你，真好》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围绕主题“一个让我印象深刻的陌生人”写一篇文章，题目自拟，500字左右。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第七课时作业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修改自己的习作，重新誊抄。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给别人的习作提出修改意见。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第八课时作业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阅读《故乡》，针对自己喜欢或印象深刻的情节和人物做好批注并做一张《故乡》中人物的思维导图。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围绕“走近鲁迅”的主题制作一张四开纸大的手抄报，内容囊括鲁迅的作品、名言、别人对鲁迅的评价，自己读鲁迅作品的读书心得等。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46D6"/>
    <w:rsid w:val="074B3ECE"/>
    <w:rsid w:val="07920B42"/>
    <w:rsid w:val="10DF7836"/>
    <w:rsid w:val="126B1F2B"/>
    <w:rsid w:val="172E74CA"/>
    <w:rsid w:val="1FEE6A09"/>
    <w:rsid w:val="28381AC8"/>
    <w:rsid w:val="29A11F55"/>
    <w:rsid w:val="2FB95DFE"/>
    <w:rsid w:val="302C38C6"/>
    <w:rsid w:val="34653675"/>
    <w:rsid w:val="3503166D"/>
    <w:rsid w:val="377718F9"/>
    <w:rsid w:val="3EF85A5B"/>
    <w:rsid w:val="46C03E41"/>
    <w:rsid w:val="4D201EEE"/>
    <w:rsid w:val="5016457B"/>
    <w:rsid w:val="504A6236"/>
    <w:rsid w:val="55923034"/>
    <w:rsid w:val="58ED2057"/>
    <w:rsid w:val="5CF45897"/>
    <w:rsid w:val="61FA549F"/>
    <w:rsid w:val="6BB954D5"/>
    <w:rsid w:val="6C8F4E14"/>
    <w:rsid w:val="6F2F140A"/>
    <w:rsid w:val="6F65328B"/>
    <w:rsid w:val="70D32A29"/>
    <w:rsid w:val="7B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睿睿</cp:lastModifiedBy>
  <dcterms:modified xsi:type="dcterms:W3CDTF">2021-07-19T15:34:31Z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289E0FC7580A49579B570F768BFFDF06</vt:lpwstr>
  </property>
</Properties>
</file>