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widowControl/>
        <w:suppressLineNumbers w:val="0"/>
        <w:pBdr>
          <w:top w:val="none" w:color="auto" w:sz="0" w:space="0"/>
          <w:left w:val="none" w:color="auto" w:sz="0" w:space="0"/>
          <w:bottom w:val="single" w:color="FF0000" w:sz="18" w:space="22"/>
          <w:right w:val="none" w:color="auto" w:sz="0" w:space="0"/>
        </w:pBdr>
        <w:spacing w:line="600" w:lineRule="atLeast"/>
        <w:jc w:val="center"/>
        <w:rPr>
          <w:rFonts w:hint="eastAsia" w:ascii="宋体" w:hAnsi="宋体" w:eastAsia="宋体" w:cs="宋体"/>
          <w:b/>
          <w:color w:val="FF0000"/>
          <w:sz w:val="57"/>
          <w:szCs w:val="57"/>
        </w:rPr>
      </w:pPr>
      <w:r>
        <w:rPr>
          <w:rFonts w:ascii="方正小标宋_gbk" w:hAnsi="方正小标宋_gbk" w:eastAsia="方正小标宋_gbk" w:cs="方正小标宋_gbk"/>
          <w:b/>
          <w:color w:val="FF0000"/>
          <w:sz w:val="40"/>
          <w:szCs w:val="40"/>
        </w:rPr>
        <w:t>海南省中小学教师培训工作领导小组办公室文件</w:t>
      </w:r>
    </w:p>
    <w:p>
      <w:pPr>
        <w:keepNext w:val="0"/>
        <w:keepLines w:val="0"/>
        <w:widowControl/>
        <w:suppressLineNumbers w:val="0"/>
        <w:pBdr>
          <w:top w:val="none" w:color="auto" w:sz="0" w:space="0"/>
          <w:left w:val="none" w:color="auto" w:sz="0" w:space="0"/>
          <w:bottom w:val="single" w:color="FF0000" w:sz="18" w:space="4"/>
          <w:right w:val="none" w:color="auto" w:sz="0" w:space="0"/>
        </w:pBdr>
        <w:spacing w:line="486" w:lineRule="atLeast"/>
        <w:jc w:val="center"/>
        <w:rPr>
          <w:rFonts w:ascii="仿宋_GB2312" w:hAnsi="Tahoma" w:eastAsia="仿宋_GB2312" w:cs="仿宋_GB2312"/>
          <w:sz w:val="27"/>
          <w:szCs w:val="27"/>
        </w:rPr>
      </w:pPr>
      <w:r>
        <w:rPr>
          <w:rFonts w:ascii="仿宋" w:hAnsi="仿宋" w:eastAsia="仿宋" w:cs="仿宋"/>
          <w:sz w:val="28"/>
          <w:szCs w:val="28"/>
        </w:rPr>
        <w:t>琼师训〔2021〕114号</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ascii="黑体" w:hAnsi="宋体" w:eastAsia="黑体" w:cs="黑体"/>
          <w:sz w:val="39"/>
          <w:szCs w:val="39"/>
        </w:rPr>
      </w:pPr>
      <w:r>
        <w:rPr>
          <w:rFonts w:ascii="黑体" w:hAnsi="黑体" w:eastAsia="黑体" w:cs="黑体"/>
          <w:sz w:val="32"/>
          <w:szCs w:val="32"/>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702" w:lineRule="atLeast"/>
        <w:jc w:val="center"/>
        <w:rPr>
          <w:rFonts w:hint="eastAsia" w:ascii="黑体" w:hAnsi="宋体" w:eastAsia="黑体" w:cs="黑体"/>
          <w:sz w:val="39"/>
          <w:szCs w:val="39"/>
        </w:rPr>
      </w:pPr>
      <w:r>
        <w:rPr>
          <w:rFonts w:hint="eastAsia" w:ascii="黑体" w:hAnsi="黑体" w:eastAsia="黑体" w:cs="黑体"/>
          <w:sz w:val="32"/>
          <w:szCs w:val="32"/>
        </w:rPr>
        <w:t>关于实施“国培计划（2020）”——海南省中小学幼儿园教师微课制作能力培训项目的通知</w:t>
      </w:r>
    </w:p>
    <w:p>
      <w:pPr>
        <w:pStyle w:val="9"/>
        <w:keepNext w:val="0"/>
        <w:keepLines w:val="0"/>
        <w:widowControl/>
        <w:suppressLineNumbers w:val="0"/>
        <w:spacing w:line="540" w:lineRule="atLeast"/>
        <w:jc w:val="both"/>
        <w:rPr>
          <w:rFonts w:hint="eastAsia" w:ascii="仿宋" w:hAnsi="仿宋" w:eastAsia="仿宋" w:cs="仿宋"/>
          <w:sz w:val="30"/>
          <w:szCs w:val="30"/>
        </w:rPr>
      </w:pPr>
    </w:p>
    <w:p>
      <w:pPr>
        <w:pStyle w:val="9"/>
        <w:keepNext w:val="0"/>
        <w:keepLines w:val="0"/>
        <w:widowControl/>
        <w:suppressLineNumbers w:val="0"/>
        <w:spacing w:line="540" w:lineRule="atLeast"/>
        <w:jc w:val="both"/>
        <w:rPr>
          <w:rFonts w:hint="eastAsia" w:ascii="仿宋" w:hAnsi="仿宋" w:eastAsia="仿宋" w:cs="仿宋"/>
          <w:sz w:val="30"/>
          <w:szCs w:val="30"/>
        </w:rPr>
      </w:pPr>
      <w:r>
        <w:rPr>
          <w:rFonts w:hint="eastAsia" w:ascii="仿宋" w:hAnsi="仿宋" w:eastAsia="仿宋" w:cs="仿宋"/>
          <w:sz w:val="30"/>
          <w:szCs w:val="30"/>
        </w:rPr>
        <w:t>各市、县、自治县教师培训机构，洋浦经济开发区社会发展局教管办：</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根据《教育部办公厅 财政部办公厅关于做好2020年中小学幼儿园教师国家级培训计划组织实施工作的通知》（教师厅〔2020〕1号）和《国培计划（2020）—海南省中西部、幼师项目第二批资金项目》有关“海南省中小学幼儿园教师微课制作能力培训项目”的文件精神，通过公开招标和评审，北京百年树人远程教育有限公司为“国培计划（2020）”——海南省中小学幼儿园教师微课制作能力培训项目的中标单位。经该公司与我办商议，决定于2021年7月12日至7月19日实施项目培训工作。现就有关事宜通知如下：</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一、培训目标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面向海南省中小学幼儿园教师，以习得“微课制作”技能为目标，以“微课制作”的软件学习、应用制作、指导制作等为培训内容，以“微课”作品为考核依据，以集中培训的方式开展培训活动，培育和打造引领学校信息技术应用的骨干团队。</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二、培训内容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1.立德树人、匠心筑梦做海南自由贸易港政策下的好教师。</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2.教育信息化与能力提升工程2.0政策研读。</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3.中小学幼儿园机器人教学中微课的制作与应用。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4.如何利用手机快速制作微课。</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5.微课设计与制作（理论篇与实践篇）。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6.微课制作能力的提升。</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7.人工智能背景下创新微课制作。</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8.关注重难点，解惑不授业-个人微课制作简谈。</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三、培训对象</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海南省各市县中小学幼儿园教师，250名。（各市县名额分配表见附件1）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四、培训时间</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报到时间：2021年7月12日（下午14:30-18:00）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培训时间：2021年7月13日-7月19日(7月19日下午离会）</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五、报到及培训地点</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培训及报到地点：海口香江国际温泉大酒店。</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地 址：海南省海口市琼山区琼州大道17号(海口五公祠南侧100米)。</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前台电话：0898-31368888。</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六、培训费用</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1.参训学员培训期间的师资与集中培训的食宿、资料等培训费用由项目中标承办机构负责，从海南省国培专项经费列支。</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2.学员集中培训期间往返单位与培训点间的差旅费从市县教师培训经费列支或回所在单位报销。</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3.参训人员在培训期之外（如提前到达或推迟离开）所产生的食宿费用需自理。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七、组织管理</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1.海南省教育研究培训院负责统筹规划和指导、组织协调、监督检查、评估及经费划拨等工作，北京百年树人远程教育有限公司负责项目的承办与实施。</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2.市县教师培训机构负责本市县学员的遴选和协助管理工作，督促本市县学员按时并积极参训、协助做好训后跟踪指导、训后考评的工作等。明确本市县项目负责人（联系人），并于7月4日前按照参训学员名额分配（见附件1）将本市县参训学员信息汇总表（见附件2）报送北京百年树人远程教育有限公司项目组邮箱410602658@qq.com。</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3.参训学员，14天内有省外疫区行程史或者出现发烧、干咳等不适症状，不得参加培训；报到时需提交14天行动轨迹查询结果、《学员个人健康承诺书》的打印件（见附件3），未按标准提交者不予参训。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4.学员培训期间须佩戴口罩，请各位学员自备足量口罩。</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5.本培训设有实操活动，为方便学习，请学员自带笔记本电脑参训。</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Style w:val="12"/>
          <w:rFonts w:hint="eastAsia" w:ascii="仿宋" w:hAnsi="仿宋" w:eastAsia="仿宋" w:cs="仿宋"/>
          <w:sz w:val="30"/>
          <w:szCs w:val="30"/>
        </w:rPr>
        <w:t>八、联系方式</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海南省中小学教师培训工作领导小组办公室项目联系人及联系方式：彭老师，0898-36652770；</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r>
        <w:rPr>
          <w:rFonts w:hint="eastAsia" w:ascii="仿宋" w:hAnsi="仿宋" w:eastAsia="仿宋" w:cs="仿宋"/>
          <w:sz w:val="30"/>
          <w:szCs w:val="30"/>
        </w:rPr>
        <w:t>北京百年树人远程教育有限公司项目联系人及联系方式： 韦老师，18876838701。</w:t>
      </w:r>
    </w:p>
    <w:p>
      <w:pPr>
        <w:pStyle w:val="9"/>
        <w:keepNext w:val="0"/>
        <w:keepLines w:val="0"/>
        <w:widowControl/>
        <w:suppressLineNumbers w:val="0"/>
        <w:spacing w:line="540" w:lineRule="atLeast"/>
        <w:ind w:left="0" w:firstLine="420"/>
        <w:jc w:val="both"/>
        <w:rPr>
          <w:rFonts w:hint="eastAsia" w:ascii="仿宋" w:hAnsi="仿宋" w:eastAsia="仿宋" w:cs="仿宋"/>
          <w:sz w:val="30"/>
          <w:szCs w:val="30"/>
        </w:rPr>
      </w:pPr>
    </w:p>
    <w:p>
      <w:pPr>
        <w:pStyle w:val="9"/>
        <w:keepNext w:val="0"/>
        <w:keepLines w:val="0"/>
        <w:widowControl/>
        <w:suppressLineNumbers w:val="0"/>
        <w:spacing w:line="240" w:lineRule="atLeast"/>
      </w:pPr>
    </w:p>
    <w:p>
      <w:pPr>
        <w:pStyle w:val="9"/>
        <w:keepNext w:val="0"/>
        <w:keepLines w:val="0"/>
        <w:widowControl/>
        <w:suppressLineNumbers w:val="0"/>
        <w:spacing w:line="240" w:lineRule="atLeast"/>
      </w:pPr>
      <w:r>
        <w:drawing>
          <wp:inline distT="0" distB="0" distL="114300" distR="114300">
            <wp:extent cx="152400" cy="1524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0"/>
          <w:szCs w:val="30"/>
          <w:u w:val="single"/>
        </w:rPr>
        <w:fldChar w:fldCharType="begin"/>
      </w:r>
      <w:r>
        <w:rPr>
          <w:color w:val="0066CC"/>
          <w:sz w:val="30"/>
          <w:szCs w:val="30"/>
          <w:u w:val="single"/>
        </w:rPr>
        <w:instrText xml:space="preserve"> HYPERLINK "/u/cms/www/202106/16105345yako.doc" \o "附件1：\“国培计划（2020）\”——海南省中小学幼儿园教师微课制作能力培训项目市县参训学员名额分配表.doc" </w:instrText>
      </w:r>
      <w:r>
        <w:rPr>
          <w:color w:val="0066CC"/>
          <w:sz w:val="30"/>
          <w:szCs w:val="30"/>
          <w:u w:val="single"/>
        </w:rPr>
        <w:fldChar w:fldCharType="separate"/>
      </w:r>
      <w:r>
        <w:rPr>
          <w:rStyle w:val="13"/>
          <w:color w:val="0066CC"/>
          <w:sz w:val="30"/>
          <w:szCs w:val="30"/>
          <w:u w:val="single"/>
        </w:rPr>
        <w:t>附件1：“国培计划（2020）”——海南省中小学幼儿园教师微课制作能力培训项目市县参训学员名额分配表.doc</w:t>
      </w:r>
      <w:r>
        <w:rPr>
          <w:color w:val="0066CC"/>
          <w:sz w:val="30"/>
          <w:szCs w:val="30"/>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link="rId5"/>
                    <a:stretch>
                      <a:fillRect/>
                    </a:stretch>
                  </pic:blipFill>
                  <pic:spPr>
                    <a:xfrm>
                      <a:off x="0" y="0"/>
                      <a:ext cx="152400" cy="152400"/>
                    </a:xfrm>
                    <a:prstGeom prst="rect">
                      <a:avLst/>
                    </a:prstGeom>
                    <a:noFill/>
                    <a:ln w="9525">
                      <a:noFill/>
                    </a:ln>
                  </pic:spPr>
                </pic:pic>
              </a:graphicData>
            </a:graphic>
          </wp:inline>
        </w:drawing>
      </w:r>
      <w:r>
        <w:rPr>
          <w:color w:val="0066CC"/>
          <w:sz w:val="30"/>
          <w:szCs w:val="30"/>
          <w:u w:val="single"/>
        </w:rPr>
        <w:fldChar w:fldCharType="begin"/>
      </w:r>
      <w:r>
        <w:rPr>
          <w:color w:val="0066CC"/>
          <w:sz w:val="30"/>
          <w:szCs w:val="30"/>
          <w:u w:val="single"/>
        </w:rPr>
        <w:instrText xml:space="preserve"> HYPERLINK "http://www.cerhy.com/u/cms/www/202106/16105345jzxs.xlsx" \o "附件2：\“国培计划（2020）\”——海南省中小学幼儿园教师微课制作能力培训项目学员信息汇总表.xlsx" </w:instrText>
      </w:r>
      <w:r>
        <w:rPr>
          <w:color w:val="0066CC"/>
          <w:sz w:val="30"/>
          <w:szCs w:val="30"/>
          <w:u w:val="single"/>
        </w:rPr>
        <w:fldChar w:fldCharType="separate"/>
      </w:r>
      <w:r>
        <w:rPr>
          <w:rStyle w:val="13"/>
          <w:color w:val="0066CC"/>
          <w:sz w:val="30"/>
          <w:szCs w:val="30"/>
          <w:u w:val="single"/>
        </w:rPr>
        <w:t>附件2：“国培计划（2020）”——海南省中小学幼儿园教师微课制作能力培训项目学员信息汇总表.xlsx</w:t>
      </w:r>
      <w:r>
        <w:rPr>
          <w:color w:val="0066CC"/>
          <w:sz w:val="30"/>
          <w:szCs w:val="30"/>
          <w:u w:val="single"/>
        </w:rPr>
        <w:fldChar w:fldCharType="end"/>
      </w:r>
    </w:p>
    <w:p>
      <w:pPr>
        <w:pStyle w:val="9"/>
        <w:keepNext w:val="0"/>
        <w:keepLines w:val="0"/>
        <w:widowControl/>
        <w:suppressLineNumbers w:val="0"/>
        <w:spacing w:line="240" w:lineRule="atLeast"/>
      </w:pPr>
      <w:r>
        <w:drawing>
          <wp:inline distT="0" distB="0" distL="114300" distR="114300">
            <wp:extent cx="152400" cy="1524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link="rId4"/>
                    <a:stretch>
                      <a:fillRect/>
                    </a:stretch>
                  </pic:blipFill>
                  <pic:spPr>
                    <a:xfrm>
                      <a:off x="0" y="0"/>
                      <a:ext cx="152400" cy="152400"/>
                    </a:xfrm>
                    <a:prstGeom prst="rect">
                      <a:avLst/>
                    </a:prstGeom>
                    <a:noFill/>
                    <a:ln w="9525">
                      <a:noFill/>
                    </a:ln>
                  </pic:spPr>
                </pic:pic>
              </a:graphicData>
            </a:graphic>
          </wp:inline>
        </w:drawing>
      </w:r>
      <w:r>
        <w:rPr>
          <w:color w:val="0066CC"/>
          <w:sz w:val="30"/>
          <w:szCs w:val="30"/>
          <w:u w:val="single"/>
        </w:rPr>
        <w:fldChar w:fldCharType="begin"/>
      </w:r>
      <w:r>
        <w:rPr>
          <w:color w:val="0066CC"/>
          <w:sz w:val="30"/>
          <w:szCs w:val="30"/>
          <w:u w:val="single"/>
        </w:rPr>
        <w:instrText xml:space="preserve"> HYPERLINK "http://www.cerhy.com/u/cms/www/202106/16105345n0yx.docx" \o "附件3：疫情防控相关要求及证明材料.docx" </w:instrText>
      </w:r>
      <w:r>
        <w:rPr>
          <w:color w:val="0066CC"/>
          <w:sz w:val="30"/>
          <w:szCs w:val="30"/>
          <w:u w:val="single"/>
        </w:rPr>
        <w:fldChar w:fldCharType="separate"/>
      </w:r>
      <w:r>
        <w:rPr>
          <w:rStyle w:val="13"/>
          <w:color w:val="0066CC"/>
          <w:sz w:val="30"/>
          <w:szCs w:val="30"/>
          <w:u w:val="single"/>
        </w:rPr>
        <w:t>附件3：疫情防控相关要求及证明材料.docx</w:t>
      </w:r>
      <w:r>
        <w:rPr>
          <w:color w:val="0066CC"/>
          <w:sz w:val="30"/>
          <w:szCs w:val="30"/>
          <w:u w:val="single"/>
        </w:rPr>
        <w:fldChar w:fldCharType="end"/>
      </w:r>
    </w:p>
    <w:p>
      <w:pPr>
        <w:pStyle w:val="9"/>
        <w:keepNext w:val="0"/>
        <w:keepLines w:val="0"/>
        <w:widowControl/>
        <w:suppressLineNumbers w:val="0"/>
        <w:rPr>
          <w:rFonts w:hint="default" w:ascii="Tahoma" w:hAnsi="Tahoma" w:eastAsia="Tahoma" w:cs="Tahoma"/>
          <w:sz w:val="18"/>
          <w:szCs w:val="18"/>
        </w:rPr>
      </w:pP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rPr>
          <w:rFonts w:hint="eastAsia" w:ascii="仿宋_GB2312" w:hAnsi="宋体" w:eastAsia="仿宋_GB2312" w:cs="仿宋_GB2312"/>
          <w:sz w:val="27"/>
          <w:szCs w:val="27"/>
        </w:rPr>
      </w:pPr>
      <w:r>
        <w:rPr>
          <w:rFonts w:hint="eastAsia" w:ascii="仿宋_GB2312" w:hAnsi="宋体" w:eastAsia="仿宋_GB2312" w:cs="仿宋_GB2312"/>
          <w:sz w:val="27"/>
          <w:szCs w:val="27"/>
        </w:rPr>
        <w:t>海南省中小学教师培训工作领导小组办公室</w:t>
      </w:r>
    </w:p>
    <w:p>
      <w:pPr>
        <w:keepNext w:val="0"/>
        <w:keepLines w:val="0"/>
        <w:widowControl/>
        <w:suppressLineNumbers w:val="0"/>
        <w:pBdr>
          <w:top w:val="none" w:color="auto" w:sz="0" w:space="0"/>
          <w:left w:val="none" w:color="auto" w:sz="0" w:space="0"/>
          <w:bottom w:val="none" w:color="auto" w:sz="0" w:space="0"/>
          <w:right w:val="none" w:color="auto" w:sz="0" w:space="0"/>
        </w:pBdr>
        <w:spacing w:line="486" w:lineRule="atLeast"/>
        <w:jc w:val="center"/>
      </w:pPr>
      <w:r>
        <w:rPr>
          <w:rFonts w:hint="eastAsia" w:ascii="仿宋_GB2312" w:hAnsi="宋体" w:eastAsia="仿宋_GB2312" w:cs="仿宋_GB2312"/>
          <w:sz w:val="27"/>
          <w:szCs w:val="27"/>
        </w:rPr>
        <w:t>2021年6月16日</w:t>
      </w:r>
      <w:bookmarkStart w:id="0" w:name="_GoBack"/>
      <w:bookmarkEnd w:id="0"/>
    </w:p>
    <w:sectPr>
      <w:pgSz w:w="11906" w:h="16839"/>
      <w:pgMar w:top="1440" w:right="1800" w:bottom="1440" w:left="1800" w:header="851" w:footer="992"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宋体"/>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5F51BE"/>
    <w:rsid w:val="4A5C26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left"/>
    </w:pPr>
    <w:rPr>
      <w:rFonts w:asciiTheme="minorEastAsia" w:hAnsiTheme="minorEastAsia" w:eastAsiaTheme="minorEastAsia" w:cstheme="minorEastAsia"/>
      <w:kern w:val="0"/>
      <w:sz w:val="24"/>
      <w:szCs w:val="24"/>
      <w:lang w:val="en-US" w:eastAsia="zh-CN" w:bidi="ar"/>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6">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paragraph" w:styleId="7">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8">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spacing w:before="0" w:beforeAutospacing="1" w:after="0" w:afterAutospacing="1"/>
      <w:ind w:left="0" w:right="0"/>
      <w:jc w:val="left"/>
    </w:pPr>
    <w:rPr>
      <w:kern w:val="0"/>
      <w:sz w:val="24"/>
      <w:lang w:val="en-US" w:eastAsia="zh-CN" w:bidi="ar"/>
    </w:rPr>
  </w:style>
  <w:style w:type="character" w:styleId="12">
    <w:name w:val="Strong"/>
    <w:basedOn w:val="11"/>
    <w:qFormat/>
    <w:uiPriority w:val="0"/>
    <w:rPr>
      <w:b/>
    </w:rPr>
  </w:style>
  <w:style w:type="character" w:styleId="13">
    <w:name w:val="Hyperlink"/>
    <w:basedOn w:val="11"/>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http://www.cerhy.com/thirdparty/ueditor/dialogs/attachment/fileTypeImages/icon_txt.gif" TargetMode="External"/><Relationship Id="rId4" Type="http://schemas.openxmlformats.org/officeDocument/2006/relationships/image" Target="http://www.cerhy.com/thirdparty/ueditor/dialogs/attachment/fileTypeImages/icon_doc.gif" TargetMode="Externa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Office_11.3.0.9228_F1E327BC-269C-435d-A152-05C5408002CA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2021-06-18T03:05:00Z</dcterms:created>
  <dc:creator>sygt01</dc:creator>
  <cp:lastModifiedBy>学仔</cp:lastModifiedBy>
  <dcterms:modified xsi:type="dcterms:W3CDTF">2021-06-21T00:44:00Z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