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附件3</w:t>
      </w:r>
    </w:p>
    <w:p>
      <w:pPr>
        <w:jc w:val="center"/>
        <w:rPr>
          <w:rFonts w:hint="eastAsia" w:ascii="仿宋" w:hAnsi="仿宋" w:eastAsia="仿宋" w:cs="仿宋"/>
          <w:b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4"/>
          <w:lang w:val="en-US" w:eastAsia="zh-CN"/>
        </w:rPr>
        <w:t>国培计划（2020）”——海南省幼儿园园所规划和设计提升培训</w:t>
      </w:r>
    </w:p>
    <w:p>
      <w:pPr>
        <w:jc w:val="center"/>
        <w:rPr>
          <w:rFonts w:hint="eastAsia" w:ascii="仿宋" w:hAnsi="仿宋" w:eastAsia="仿宋" w:cs="仿宋"/>
          <w:b/>
          <w:sz w:val="28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4"/>
          <w:lang w:val="en-US" w:eastAsia="zh-CN"/>
        </w:rPr>
        <w:t>项目课程安排表</w:t>
      </w:r>
    </w:p>
    <w:tbl>
      <w:tblPr>
        <w:tblStyle w:val="8"/>
        <w:tblpPr w:leftFromText="180" w:rightFromText="180" w:vertAnchor="text" w:horzAnchor="page" w:tblpXSpec="center" w:tblpY="258"/>
        <w:tblOverlap w:val="never"/>
        <w:tblW w:w="8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808"/>
        <w:gridCol w:w="1707"/>
        <w:gridCol w:w="3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176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/>
                <w:szCs w:val="21"/>
                <w:lang w:eastAsia="zh-CN"/>
              </w:rPr>
            </w:pPr>
            <w:r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  <w:t>日期</w:t>
            </w:r>
          </w:p>
        </w:tc>
        <w:tc>
          <w:tcPr>
            <w:tcW w:w="1808" w:type="dxa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  <w:t>时间</w:t>
            </w:r>
          </w:p>
        </w:tc>
        <w:tc>
          <w:tcPr>
            <w:tcW w:w="1707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cs="仿宋_GB2312" w:eastAsiaTheme="minorEastAsia"/>
                <w:b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b/>
                <w:szCs w:val="21"/>
                <w:lang w:val="en-US" w:eastAsia="zh-CN"/>
              </w:rPr>
              <w:t>模块</w:t>
            </w:r>
          </w:p>
        </w:tc>
        <w:tc>
          <w:tcPr>
            <w:tcW w:w="351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default" w:ascii="宋体" w:hAnsi="宋体" w:cs="仿宋_GB2312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/>
                <w:szCs w:val="21"/>
                <w:lang w:val="en-US" w:eastAsia="zh-CN"/>
              </w:rPr>
              <w:t>专题内容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176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下午14: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0-18:00</w:t>
            </w:r>
          </w:p>
        </w:tc>
        <w:tc>
          <w:tcPr>
            <w:tcW w:w="52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学员报到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第二天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0</w:t>
            </w:r>
          </w:p>
        </w:tc>
        <w:tc>
          <w:tcPr>
            <w:tcW w:w="52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宋体" w:asciiTheme="minorHAnsi" w:cstheme="minorBidi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/>
                <w:b w:val="0"/>
                <w:bCs/>
                <w:szCs w:val="21"/>
                <w:lang w:val="en-US" w:eastAsia="zh-CN"/>
              </w:rPr>
              <w:t>开班仪式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9:00-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0</w:t>
            </w:r>
          </w:p>
        </w:tc>
        <w:tc>
          <w:tcPr>
            <w:tcW w:w="52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破冰活动、团队建设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</w:pP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both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0-1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0</w:t>
            </w:r>
          </w:p>
        </w:tc>
        <w:tc>
          <w:tcPr>
            <w:tcW w:w="170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default" w:hAnsi="宋体" w:eastAsia="宋体"/>
                <w:color w:val="000000"/>
                <w:szCs w:val="21"/>
                <w:lang w:val="en-US" w:eastAsia="zh-CN"/>
              </w:rPr>
              <w:t>师德修养</w:t>
            </w:r>
          </w:p>
        </w:tc>
        <w:tc>
          <w:tcPr>
            <w:tcW w:w="351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  <w:t>师德规范与践行策略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第三天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8:30-11:30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right="0" w:rightChars="0"/>
              <w:jc w:val="center"/>
              <w:rPr>
                <w:rFonts w:hint="default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  <w:t>政策解读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幼儿园建设标准和设计规范相关解读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15:00-17:30</w:t>
            </w:r>
          </w:p>
        </w:tc>
        <w:tc>
          <w:tcPr>
            <w:tcW w:w="17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left="0" w:leftChars="0" w:right="0" w:rightChars="0"/>
              <w:jc w:val="center"/>
              <w:rPr>
                <w:rFonts w:hint="eastAsia" w:hAnsi="宋体" w:eastAsia="宋体" w:asci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园所规化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幼儿园园所规划与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第四天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8:30-11:30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创新管理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幼儿园精细化管理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15：00-17:30</w:t>
            </w:r>
          </w:p>
        </w:tc>
        <w:tc>
          <w:tcPr>
            <w:tcW w:w="17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  <w:t>研讨交流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分组研讨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（小组确定研讨主题）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76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第五天</w:t>
            </w:r>
          </w:p>
        </w:tc>
        <w:tc>
          <w:tcPr>
            <w:tcW w:w="180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8:30-11:30</w:t>
            </w:r>
          </w:p>
        </w:tc>
        <w:tc>
          <w:tcPr>
            <w:tcW w:w="1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hint="default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园本建设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园所建设与课程建构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ascii="宋体" w:hAnsi="宋体" w:cs="仿宋_GB2312"/>
                <w:b/>
                <w:szCs w:val="21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15：00-17:30</w:t>
            </w:r>
          </w:p>
        </w:tc>
        <w:tc>
          <w:tcPr>
            <w:tcW w:w="1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ar-SA"/>
              </w:rPr>
              <w:t>幼儿园园本教研开展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仿宋_GB2312"/>
                <w:b w:val="0"/>
                <w:bCs/>
                <w:szCs w:val="21"/>
                <w:lang w:val="en-US" w:eastAsia="zh-CN"/>
              </w:rPr>
              <w:t>第六天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8:30-11:30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hAnsi="宋体" w:eastAsia="宋体" w:asciiTheme="minorHAnsi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  <w:t>幼儿园文化建设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园所文化与特色建设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15:00-17:30</w:t>
            </w:r>
          </w:p>
        </w:tc>
        <w:tc>
          <w:tcPr>
            <w:tcW w:w="1707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幼儿园户外环境创设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</w:p>
        </w:tc>
        <w:tc>
          <w:tcPr>
            <w:tcW w:w="35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幼儿园</w:t>
            </w: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户外</w:t>
            </w:r>
            <w:r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环境创设与管理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第七天</w:t>
            </w:r>
          </w:p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8:30-11:30</w:t>
            </w:r>
          </w:p>
        </w:tc>
        <w:tc>
          <w:tcPr>
            <w:tcW w:w="17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幼儿园户外种植园的建设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15:00-17:30</w:t>
            </w:r>
          </w:p>
        </w:tc>
        <w:tc>
          <w:tcPr>
            <w:tcW w:w="1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心理健康</w:t>
            </w:r>
          </w:p>
        </w:tc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幼儿心理健康与发展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6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第八天</w:t>
            </w: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上午</w:t>
            </w:r>
          </w:p>
          <w:p>
            <w:pPr>
              <w:pStyle w:val="10"/>
              <w:ind w:firstLine="0" w:firstLineChars="0"/>
              <w:jc w:val="center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9：00-11：30</w:t>
            </w:r>
          </w:p>
        </w:tc>
        <w:tc>
          <w:tcPr>
            <w:tcW w:w="5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hAnsi="宋体" w:eastAsia="宋体"/>
                <w:color w:val="00000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 w:bidi="zh-CN"/>
              </w:rPr>
              <w:t>学员总结、结业仪式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76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8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下午</w:t>
            </w:r>
          </w:p>
          <w:p>
            <w:pPr>
              <w:pStyle w:val="10"/>
              <w:ind w:firstLine="0" w:firstLineChars="0"/>
              <w:jc w:val="center"/>
              <w:rPr>
                <w:rFonts w:hint="default" w:ascii="宋体" w:hAnsi="宋体" w:eastAsia="宋体" w:cs="仿宋_GB2312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 w:val="0"/>
                <w:bCs/>
                <w:szCs w:val="21"/>
                <w:lang w:val="en-US" w:eastAsia="zh-CN"/>
              </w:rPr>
              <w:t>12:00-14:00</w:t>
            </w:r>
          </w:p>
        </w:tc>
        <w:tc>
          <w:tcPr>
            <w:tcW w:w="5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hAnsi="宋体" w:eastAsia="宋体"/>
                <w:color w:val="000000"/>
                <w:szCs w:val="21"/>
                <w:lang w:val="en-US" w:eastAsia="zh-CN"/>
              </w:rPr>
              <w:t>学员返程</w:t>
            </w:r>
          </w:p>
        </w:tc>
      </w:tr>
    </w:tbl>
    <w:p>
      <w:pPr>
        <w:jc w:val="both"/>
        <w:rPr>
          <w:rFonts w:hint="default" w:ascii="仿宋" w:hAnsi="仿宋" w:eastAsia="仿宋" w:cs="仿宋"/>
          <w:b/>
          <w:sz w:val="28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8083A"/>
    <w:rsid w:val="05A030B7"/>
    <w:rsid w:val="08A51D61"/>
    <w:rsid w:val="18F83CE2"/>
    <w:rsid w:val="22CF1793"/>
    <w:rsid w:val="4B207AD6"/>
    <w:rsid w:val="5A0A6A23"/>
    <w:rsid w:val="69C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Plain Text"/>
    <w:basedOn w:val="1"/>
    <w:unhideWhenUsed/>
    <w:qFormat/>
    <w:uiPriority w:val="99"/>
    <w:rPr>
      <w:rFonts w:ascii="宋体" w:hAnsi="Courier New"/>
    </w:rPr>
  </w:style>
  <w:style w:type="paragraph" w:styleId="6">
    <w:name w:val="Body Text First Indent"/>
    <w:basedOn w:val="2"/>
    <w:next w:val="7"/>
    <w:qFormat/>
    <w:uiPriority w:val="0"/>
    <w:pPr>
      <w:spacing w:line="360" w:lineRule="auto"/>
      <w:ind w:firstLine="420"/>
    </w:pPr>
  </w:style>
  <w:style w:type="paragraph" w:styleId="7">
    <w:name w:val="Body Text First Indent 2"/>
    <w:basedOn w:val="3"/>
    <w:qFormat/>
    <w:uiPriority w:val="0"/>
    <w:pPr>
      <w:widowControl w:val="0"/>
      <w:spacing w:after="156" w:afterLines="50" w:line="360" w:lineRule="exact"/>
      <w:ind w:left="0" w:leftChars="0" w:firstLine="42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customStyle="1" w:styleId="10">
    <w:name w:val="列出段落1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南海知北雪</cp:lastModifiedBy>
  <dcterms:modified xsi:type="dcterms:W3CDTF">2021-05-14T01:13:39Z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