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附件：</w:t>
      </w:r>
      <w:r>
        <w:rPr>
          <w:rFonts w:hint="eastAsia" w:ascii="宋体" w:hAnsi="宋体" w:eastAsia="宋体"/>
          <w:b/>
          <w:sz w:val="28"/>
          <w:szCs w:val="28"/>
        </w:rPr>
        <w:t>三亚市小学道德与法治市级培训回执单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单位：               填报人：              联系电话：</w:t>
      </w:r>
    </w:p>
    <w:tbl>
      <w:tblPr>
        <w:tblStyle w:val="3"/>
        <w:tblW w:w="8522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840"/>
        <w:gridCol w:w="1019"/>
        <w:gridCol w:w="871"/>
        <w:gridCol w:w="1095"/>
        <w:gridCol w:w="911"/>
        <w:gridCol w:w="1399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序号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姓名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性别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学段\年级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电话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学分账号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91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91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91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91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91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911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4267E"/>
    <w:rsid w:val="1664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2021-04-29T01:06:00Z</dcterms:created>
  <dc:creator>苏儒平</dc:creator>
  <cp:lastModifiedBy>苏儒平</cp:lastModifiedBy>
  <dcterms:modified xsi:type="dcterms:W3CDTF">2021-04-29T01:10:40Z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