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640" w:firstLine="0" w:firstLineChars="0"/>
        <w:jc w:val="center"/>
        <w:rPr>
          <w:rFonts w:ascii="方正小标宋简体" w:hAnsi="黑体" w:eastAsia="方正小标宋简体" w:cs="Times New Roman"/>
          <w:kern w:val="2"/>
          <w:szCs w:val="32"/>
        </w:rPr>
      </w:pPr>
      <w:bookmarkStart w:id="0" w:name="_GoBack"/>
      <w:r>
        <w:rPr>
          <w:rFonts w:hint="eastAsia" w:ascii="方正小标宋简体" w:hAnsi="黑体" w:eastAsia="方正小标宋简体" w:cs="Times New Roman"/>
          <w:kern w:val="2"/>
          <w:szCs w:val="32"/>
        </w:rPr>
        <w:t>20</w:t>
      </w:r>
      <w:r>
        <w:rPr>
          <w:rFonts w:hint="eastAsia" w:ascii="方正小标宋简体" w:hAnsi="黑体" w:eastAsia="方正小标宋简体" w:cs="Times New Roman"/>
          <w:kern w:val="2"/>
          <w:szCs w:val="32"/>
          <w:lang w:val="en-US" w:eastAsia="zh-CN"/>
        </w:rPr>
        <w:t>21</w:t>
      </w:r>
      <w:r>
        <w:rPr>
          <w:rFonts w:hint="eastAsia" w:ascii="方正小标宋简体" w:hAnsi="黑体" w:eastAsia="方正小标宋简体" w:cs="Times New Roman"/>
          <w:kern w:val="2"/>
          <w:szCs w:val="32"/>
        </w:rPr>
        <w:t>年三亚市初中道德与法治优质课评比标准</w:t>
      </w:r>
    </w:p>
    <w:bookmarkEnd w:id="0"/>
    <w:p>
      <w:pPr>
        <w:widowControl/>
        <w:ind w:right="640" w:firstLine="0" w:firstLineChars="0"/>
        <w:jc w:val="center"/>
        <w:rPr>
          <w:rFonts w:ascii="黑体" w:hAnsi="黑体" w:eastAsia="黑体" w:cs="Times New Roman"/>
          <w:kern w:val="2"/>
          <w:sz w:val="24"/>
          <w:szCs w:val="32"/>
        </w:rPr>
      </w:pPr>
    </w:p>
    <w:p>
      <w:pPr>
        <w:widowControl/>
        <w:ind w:right="640" w:firstLine="420" w:firstLineChars="150"/>
        <w:jc w:val="left"/>
        <w:rPr>
          <w:rFonts w:ascii="黑体" w:hAnsi="黑体" w:eastAsia="黑体" w:cs="Times New Roman"/>
          <w:kern w:val="2"/>
          <w:sz w:val="28"/>
          <w:szCs w:val="28"/>
        </w:rPr>
      </w:pPr>
      <w:r>
        <w:rPr>
          <w:rFonts w:hint="eastAsia" w:ascii="黑体" w:hAnsi="黑体" w:eastAsia="黑体" w:cs="Times New Roman"/>
          <w:kern w:val="2"/>
          <w:sz w:val="28"/>
          <w:szCs w:val="28"/>
        </w:rPr>
        <w:t>一</w:t>
      </w:r>
      <w:r>
        <w:rPr>
          <w:rFonts w:hint="eastAsia" w:ascii="黑体" w:hAnsi="黑体" w:eastAsia="黑体" w:cs="Times New Roman"/>
          <w:kern w:val="2"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Times New Roman"/>
          <w:kern w:val="2"/>
          <w:sz w:val="28"/>
          <w:szCs w:val="28"/>
        </w:rPr>
        <w:t>教学目标（15分）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1.教学目标明确、具体，符合课程标准与学生实际，知识与能力、过程与方法、情感态度价值观有机融合。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2.能用所学知识分析社会现实问题，并用正确理论指导自己的行为。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3.落实师生“双主体”地位。</w:t>
      </w:r>
    </w:p>
    <w:p>
      <w:pPr>
        <w:widowControl/>
        <w:ind w:right="640" w:firstLine="420" w:firstLineChars="150"/>
        <w:jc w:val="left"/>
        <w:rPr>
          <w:rFonts w:ascii="黑体" w:hAnsi="黑体" w:eastAsia="黑体" w:cs="Times New Roman"/>
          <w:kern w:val="2"/>
          <w:sz w:val="28"/>
          <w:szCs w:val="28"/>
        </w:rPr>
      </w:pPr>
      <w:r>
        <w:rPr>
          <w:rFonts w:hint="eastAsia" w:ascii="黑体" w:hAnsi="黑体" w:eastAsia="黑体" w:cs="Times New Roman"/>
          <w:kern w:val="2"/>
          <w:sz w:val="28"/>
          <w:szCs w:val="28"/>
          <w:lang w:val="en-US" w:eastAsia="zh-CN"/>
        </w:rPr>
        <w:t>二、</w:t>
      </w:r>
      <w:r>
        <w:rPr>
          <w:rFonts w:hint="eastAsia" w:ascii="黑体" w:hAnsi="黑体" w:eastAsia="黑体" w:cs="Times New Roman"/>
          <w:kern w:val="2"/>
          <w:sz w:val="28"/>
          <w:szCs w:val="28"/>
        </w:rPr>
        <w:t>教学过程（30分）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1.教学内容充实、准确，教材处理得当，思想性、科学性、时代性统一。</w:t>
      </w:r>
    </w:p>
    <w:p>
      <w:pPr>
        <w:widowControl/>
        <w:ind w:firstLine="480" w:firstLineChars="200"/>
        <w:jc w:val="both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2.课堂整体结构严谨合理，教学环节清晰，教学节奏适当，层次分明，过渡自然。</w:t>
      </w:r>
    </w:p>
    <w:p>
      <w:pPr>
        <w:widowControl/>
        <w:ind w:firstLine="480" w:firstLineChars="200"/>
        <w:jc w:val="both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3.选材典型、新颖，关注热点，联系学生实际和社会生活，材料处理得当，说服力强。</w:t>
      </w:r>
    </w:p>
    <w:p>
      <w:pPr>
        <w:widowControl/>
        <w:ind w:firstLine="480" w:firstLineChars="200"/>
        <w:jc w:val="both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4.难易适度，能突出重点，突破难点。</w:t>
      </w:r>
    </w:p>
    <w:p>
      <w:pPr>
        <w:widowControl/>
        <w:ind w:firstLine="480" w:firstLineChars="200"/>
        <w:jc w:val="both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5.注重课程资源的开发利用。</w:t>
      </w:r>
    </w:p>
    <w:p>
      <w:pPr>
        <w:widowControl/>
        <w:ind w:firstLine="480" w:firstLineChars="200"/>
        <w:jc w:val="both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6.教学氛围宽松和谐，师生关系民主平等，生生之间友好合作。</w:t>
      </w:r>
    </w:p>
    <w:p>
      <w:pPr>
        <w:widowControl/>
        <w:ind w:right="640" w:firstLine="420" w:firstLineChars="150"/>
        <w:jc w:val="left"/>
        <w:rPr>
          <w:rFonts w:ascii="黑体" w:hAnsi="黑体" w:eastAsia="黑体" w:cs="Times New Roman"/>
          <w:kern w:val="2"/>
          <w:sz w:val="28"/>
          <w:szCs w:val="28"/>
        </w:rPr>
      </w:pPr>
      <w:r>
        <w:rPr>
          <w:rFonts w:hint="eastAsia" w:ascii="黑体" w:hAnsi="黑体" w:eastAsia="黑体" w:cs="Times New Roman"/>
          <w:kern w:val="2"/>
          <w:sz w:val="28"/>
          <w:szCs w:val="28"/>
          <w:lang w:val="en-US" w:eastAsia="zh-CN"/>
        </w:rPr>
        <w:t>三、</w:t>
      </w:r>
      <w:r>
        <w:rPr>
          <w:rFonts w:hint="eastAsia" w:ascii="黑体" w:hAnsi="黑体" w:eastAsia="黑体" w:cs="Times New Roman"/>
          <w:kern w:val="2"/>
          <w:sz w:val="28"/>
          <w:szCs w:val="28"/>
        </w:rPr>
        <w:t>教师教学行为（10分）</w:t>
      </w:r>
    </w:p>
    <w:p>
      <w:pPr>
        <w:widowControl/>
        <w:ind w:firstLine="480" w:firstLineChars="200"/>
        <w:jc w:val="both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1.合理选择教学组织形式，灵活运用各种教学方法和手段，有效运用现代教育技术。</w:t>
      </w:r>
    </w:p>
    <w:p>
      <w:pPr>
        <w:widowControl/>
        <w:ind w:firstLine="480" w:firstLineChars="200"/>
        <w:jc w:val="both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2.既面向全体学生，又针对学生个体因材施教。</w:t>
      </w:r>
    </w:p>
    <w:p>
      <w:pPr>
        <w:widowControl/>
        <w:ind w:firstLine="480" w:firstLineChars="200"/>
        <w:jc w:val="both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3.尊重学生的不同见解，重视教学评价的诊断、反馈和激励功能。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4.注重学法指导和创新思维的培养。</w:t>
      </w:r>
    </w:p>
    <w:p>
      <w:pPr>
        <w:widowControl/>
        <w:ind w:right="640" w:firstLine="420" w:firstLineChars="150"/>
        <w:jc w:val="left"/>
        <w:rPr>
          <w:rFonts w:ascii="黑体" w:hAnsi="黑体" w:eastAsia="黑体" w:cs="Times New Roman"/>
          <w:kern w:val="2"/>
          <w:sz w:val="28"/>
          <w:szCs w:val="28"/>
        </w:rPr>
      </w:pPr>
      <w:r>
        <w:rPr>
          <w:rFonts w:hint="eastAsia" w:ascii="黑体" w:hAnsi="黑体" w:eastAsia="黑体" w:cs="Times New Roman"/>
          <w:kern w:val="2"/>
          <w:sz w:val="28"/>
          <w:szCs w:val="28"/>
          <w:lang w:val="en-US" w:eastAsia="zh-CN"/>
        </w:rPr>
        <w:t>四、</w:t>
      </w:r>
      <w:r>
        <w:rPr>
          <w:rFonts w:hint="eastAsia" w:ascii="黑体" w:hAnsi="黑体" w:eastAsia="黑体" w:cs="Times New Roman"/>
          <w:kern w:val="2"/>
          <w:sz w:val="28"/>
          <w:szCs w:val="28"/>
        </w:rPr>
        <w:t>学生学习行为（20分）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1.学习习惯良好，能有效地倾听、表达、思考和质疑。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2.参与面广，注意力集中，学习积极性高，气氛活跃。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3.善于探究与合作，主动感知、体验，情感得到熏陶。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4.能综合运用所学知识、方法，创造性地解决新问题。</w:t>
      </w:r>
    </w:p>
    <w:p>
      <w:pPr>
        <w:widowControl/>
        <w:ind w:right="640" w:firstLine="420" w:firstLineChars="150"/>
        <w:jc w:val="left"/>
        <w:rPr>
          <w:rFonts w:ascii="黑体" w:hAnsi="黑体" w:eastAsia="黑体" w:cs="Times New Roman"/>
          <w:kern w:val="2"/>
          <w:sz w:val="28"/>
          <w:szCs w:val="28"/>
        </w:rPr>
      </w:pPr>
      <w:r>
        <w:rPr>
          <w:rFonts w:hint="eastAsia" w:ascii="黑体" w:hAnsi="黑体" w:eastAsia="黑体" w:cs="Times New Roman"/>
          <w:kern w:val="2"/>
          <w:sz w:val="28"/>
          <w:szCs w:val="28"/>
          <w:lang w:val="en-US" w:eastAsia="zh-CN"/>
        </w:rPr>
        <w:t>五、</w:t>
      </w:r>
      <w:r>
        <w:rPr>
          <w:rFonts w:hint="eastAsia" w:ascii="黑体" w:hAnsi="黑体" w:eastAsia="黑体" w:cs="Times New Roman"/>
          <w:kern w:val="2"/>
          <w:sz w:val="28"/>
          <w:szCs w:val="28"/>
        </w:rPr>
        <w:t>教师素养（5分）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1.教育理念新，学科理论素养高，知识丰富。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2.教育教学基本功扎实，语言表达流畅、准确、规范。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3.教态自然亲切，对学生具有爱心和耐心。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4.组织和应变能力强，能有效调控课堂教学局面。</w:t>
      </w:r>
    </w:p>
    <w:p>
      <w:pPr>
        <w:widowControl/>
        <w:ind w:right="640" w:firstLine="420" w:firstLineChars="150"/>
        <w:jc w:val="left"/>
        <w:rPr>
          <w:rFonts w:ascii="黑体" w:hAnsi="黑体" w:eastAsia="黑体" w:cs="Times New Roman"/>
          <w:kern w:val="2"/>
          <w:sz w:val="28"/>
          <w:szCs w:val="28"/>
        </w:rPr>
      </w:pPr>
      <w:r>
        <w:rPr>
          <w:rFonts w:hint="eastAsia" w:ascii="黑体" w:hAnsi="黑体" w:eastAsia="黑体" w:cs="Times New Roman"/>
          <w:kern w:val="2"/>
          <w:sz w:val="28"/>
          <w:szCs w:val="28"/>
          <w:lang w:val="en-US" w:eastAsia="zh-CN"/>
        </w:rPr>
        <w:t>六、</w:t>
      </w:r>
      <w:r>
        <w:rPr>
          <w:rFonts w:hint="eastAsia" w:ascii="黑体" w:hAnsi="黑体" w:eastAsia="黑体" w:cs="Times New Roman"/>
          <w:kern w:val="2"/>
          <w:sz w:val="28"/>
          <w:szCs w:val="28"/>
        </w:rPr>
        <w:t>教学效果（20分）</w:t>
      </w:r>
    </w:p>
    <w:p>
      <w:pPr>
        <w:widowControl/>
        <w:ind w:firstLine="480" w:firstLineChars="200"/>
        <w:jc w:val="left"/>
        <w:rPr>
          <w:rFonts w:ascii="黑体" w:hAnsi="黑体" w:eastAsia="黑体" w:cs="Times New Roman"/>
          <w:kern w:val="2"/>
          <w:sz w:val="24"/>
          <w:szCs w:val="32"/>
        </w:rPr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1.每个学生都有参与教学活动和表现的机会，各层次的学生均学有所得，教学参与度高。</w:t>
      </w:r>
    </w:p>
    <w:p>
      <w:pPr>
        <w:widowControl/>
        <w:ind w:firstLine="480" w:firstLineChars="200"/>
        <w:jc w:val="left"/>
      </w:pPr>
      <w:r>
        <w:rPr>
          <w:rFonts w:hint="eastAsia" w:ascii="黑体" w:hAnsi="黑体" w:eastAsia="黑体" w:cs="Times New Roman"/>
          <w:kern w:val="2"/>
          <w:sz w:val="24"/>
          <w:szCs w:val="32"/>
        </w:rPr>
        <w:t>2.时间利用有效，学生知、情、意、行得到发展，教学目标达成度高。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ind w:firstLine="0" w:firstLineChars="0"/>
      <w:jc w:val="left"/>
      <w:rPr>
        <w:rFonts w:ascii="Times New Roman" w:hAnsi="Times New Roman" w:eastAsia="仿宋_GB2312" w:cs="Times New Roman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ind w:firstLine="0" w:firstLineChars="0"/>
      <w:jc w:val="left"/>
      <w:rPr>
        <w:rFonts w:ascii="Times New Roman" w:hAnsi="Times New Roman" w:eastAsia="仿宋_GB2312" w:cs="Times New Roman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ind w:firstLine="0" w:firstLineChars="0"/>
      <w:jc w:val="left"/>
      <w:rPr>
        <w:rFonts w:ascii="Times New Roman" w:hAnsi="Times New Roman" w:eastAsia="仿宋_GB2312" w:cs="Times New Roman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ind w:firstLine="0" w:firstLineChars="0"/>
      <w:jc w:val="left"/>
      <w:rPr>
        <w:rFonts w:ascii="Times New Roman" w:hAnsi="Times New Roman" w:cs="Times New Roman"/>
        <w:kern w:val="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0" w:firstLineChars="0"/>
      <w:jc w:val="center"/>
      <w:rPr>
        <w:rFonts w:ascii="Times New Roman" w:hAnsi="Times New Roman" w:eastAsia="仿宋_GB2312" w:cs="Times New Roman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0" w:firstLineChars="0"/>
      <w:jc w:val="center"/>
      <w:rPr>
        <w:rFonts w:ascii="Times New Roman" w:hAnsi="Times New Roman" w:eastAsia="仿宋_GB2312" w:cs="Times New Roman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E1DA0"/>
    <w:rsid w:val="171E1DA0"/>
    <w:rsid w:val="65FC1836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2021-03-10T07:11:00Z</dcterms:created>
  <dc:creator>不错</dc:creator>
  <cp:lastModifiedBy>不错</cp:lastModifiedBy>
  <dcterms:modified xsi:type="dcterms:W3CDTF">2021-03-10T07:13:58Z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